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AAE20C" w14:textId="0838ED1B" w:rsidR="00585A12" w:rsidRPr="00774DC6" w:rsidRDefault="00100B4C" w:rsidP="00F63867">
      <w:pPr>
        <w:spacing w:after="220" w:line="560" w:lineRule="exact"/>
        <w:rPr>
          <w:rFonts w:ascii="Arial" w:eastAsia="宋体" w:hAnsi="Arial" w:cs="Arial"/>
          <w:color w:val="auto"/>
        </w:rPr>
      </w:pPr>
      <w:r w:rsidRPr="00774DC6">
        <w:rPr>
          <w:rFonts w:ascii="Arial" w:eastAsia="宋体" w:hAnsi="Arial" w:cs="Arial"/>
          <w:color w:val="auto"/>
          <w:sz w:val="24"/>
        </w:rPr>
        <w:t>证券代码：</w:t>
      </w:r>
      <w:r w:rsidRPr="00774DC6">
        <w:rPr>
          <w:rFonts w:ascii="Arial" w:eastAsia="宋体" w:hAnsi="Arial" w:cs="Arial"/>
          <w:color w:val="auto"/>
          <w:sz w:val="24"/>
        </w:rPr>
        <w:t xml:space="preserve">688208                       </w:t>
      </w:r>
      <w:r w:rsidR="00681009">
        <w:rPr>
          <w:rFonts w:ascii="Arial" w:eastAsia="宋体" w:hAnsi="Arial" w:cs="Arial"/>
          <w:color w:val="auto"/>
          <w:sz w:val="24"/>
        </w:rPr>
        <w:t xml:space="preserve">                            </w:t>
      </w:r>
      <w:r w:rsidRPr="00774DC6">
        <w:rPr>
          <w:rFonts w:ascii="Arial" w:eastAsia="宋体" w:hAnsi="Arial" w:cs="Arial"/>
          <w:color w:val="auto"/>
          <w:sz w:val="24"/>
        </w:rPr>
        <w:t xml:space="preserve">           </w:t>
      </w:r>
      <w:r w:rsidRPr="00774DC6">
        <w:rPr>
          <w:rFonts w:ascii="Arial" w:eastAsia="宋体" w:hAnsi="Arial" w:cs="Arial"/>
          <w:color w:val="auto"/>
          <w:sz w:val="24"/>
        </w:rPr>
        <w:t>证券简称：道通科技</w:t>
      </w:r>
    </w:p>
    <w:p w14:paraId="29722F40" w14:textId="77777777" w:rsidR="000370AF"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深圳市道通科技股份有限公司</w:t>
      </w:r>
      <w:r w:rsidR="00150DB7" w:rsidRPr="00681009">
        <w:rPr>
          <w:rFonts w:ascii="黑体" w:eastAsia="黑体" w:hAnsi="黑体" w:cs="Arial"/>
          <w:b/>
          <w:color w:val="auto"/>
          <w:sz w:val="32"/>
        </w:rPr>
        <w:t xml:space="preserve"> </w:t>
      </w:r>
    </w:p>
    <w:p w14:paraId="58AE92A4" w14:textId="2DED0853" w:rsidR="00585A12" w:rsidRPr="00681009" w:rsidRDefault="00100B4C" w:rsidP="00F63867">
      <w:pPr>
        <w:spacing w:after="0" w:line="560" w:lineRule="exact"/>
        <w:jc w:val="center"/>
        <w:rPr>
          <w:rFonts w:ascii="黑体" w:eastAsia="黑体" w:hAnsi="黑体" w:cs="Arial"/>
          <w:b/>
          <w:color w:val="auto"/>
          <w:sz w:val="32"/>
        </w:rPr>
      </w:pPr>
      <w:r w:rsidRPr="00681009">
        <w:rPr>
          <w:rFonts w:ascii="黑体" w:eastAsia="黑体" w:hAnsi="黑体" w:cs="Arial"/>
          <w:b/>
          <w:color w:val="auto"/>
          <w:sz w:val="32"/>
        </w:rPr>
        <w:t>投资者关系活动记录表</w:t>
      </w:r>
    </w:p>
    <w:p w14:paraId="3C3C84D4" w14:textId="70FC3830" w:rsidR="00585A12" w:rsidRPr="00774DC6" w:rsidRDefault="00585A12" w:rsidP="00F63867">
      <w:pPr>
        <w:spacing w:after="0" w:line="560" w:lineRule="exact"/>
        <w:jc w:val="center"/>
        <w:rPr>
          <w:rFonts w:ascii="Arial" w:eastAsia="宋体" w:hAnsi="Arial" w:cs="Arial"/>
          <w:b/>
          <w:color w:val="auto"/>
          <w:sz w:val="32"/>
        </w:rPr>
      </w:pPr>
    </w:p>
    <w:p w14:paraId="78C09E64" w14:textId="497B98F0" w:rsidR="00585A12" w:rsidRPr="00774DC6" w:rsidRDefault="00552672">
      <w:pPr>
        <w:spacing w:after="0"/>
        <w:ind w:left="1179"/>
        <w:jc w:val="right"/>
        <w:rPr>
          <w:rFonts w:ascii="Arial" w:eastAsia="宋体" w:hAnsi="Arial" w:cs="Arial"/>
          <w:color w:val="auto"/>
        </w:rPr>
      </w:pPr>
      <w:r w:rsidRPr="00774DC6">
        <w:rPr>
          <w:rFonts w:ascii="Arial" w:eastAsia="宋体" w:hAnsi="Arial" w:cs="Arial"/>
          <w:color w:val="auto"/>
        </w:rPr>
        <w:t>编号：</w:t>
      </w:r>
      <w:r w:rsidRPr="00774DC6">
        <w:rPr>
          <w:rFonts w:ascii="Arial" w:eastAsia="宋体" w:hAnsi="Arial" w:cs="Arial"/>
          <w:color w:val="auto"/>
        </w:rPr>
        <w:t>2024-0</w:t>
      </w:r>
      <w:r w:rsidR="005F057D">
        <w:rPr>
          <w:rFonts w:ascii="Arial" w:eastAsia="宋体" w:hAnsi="Arial" w:cs="Arial"/>
          <w:color w:val="auto"/>
        </w:rPr>
        <w:t>2</w:t>
      </w:r>
      <w:r w:rsidR="00705B30">
        <w:rPr>
          <w:rFonts w:ascii="Arial" w:eastAsia="宋体" w:hAnsi="Arial" w:cs="Arial"/>
          <w:color w:val="auto"/>
        </w:rPr>
        <w:t>4</w:t>
      </w:r>
    </w:p>
    <w:tbl>
      <w:tblPr>
        <w:tblStyle w:val="TableGrid"/>
        <w:tblW w:w="9356" w:type="dxa"/>
        <w:jc w:val="center"/>
        <w:tblInd w:w="0" w:type="dxa"/>
        <w:tblLayout w:type="fixed"/>
        <w:tblCellMar>
          <w:left w:w="108" w:type="dxa"/>
          <w:bottom w:w="41" w:type="dxa"/>
        </w:tblCellMar>
        <w:tblLook w:val="04A0" w:firstRow="1" w:lastRow="0" w:firstColumn="1" w:lastColumn="0" w:noHBand="0" w:noVBand="1"/>
      </w:tblPr>
      <w:tblGrid>
        <w:gridCol w:w="997"/>
        <w:gridCol w:w="8359"/>
      </w:tblGrid>
      <w:tr w:rsidR="00C22940" w:rsidRPr="00774DC6" w14:paraId="7A14894B" w14:textId="77777777" w:rsidTr="0000316E">
        <w:trPr>
          <w:trHeight w:val="1739"/>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10895951" w14:textId="53FF1DFB" w:rsidR="00585A12" w:rsidRPr="00774DC6" w:rsidRDefault="00100B4C" w:rsidP="00686285">
            <w:pPr>
              <w:snapToGrid w:val="0"/>
              <w:spacing w:after="0" w:line="360" w:lineRule="auto"/>
              <w:jc w:val="center"/>
              <w:rPr>
                <w:rFonts w:ascii="Arial" w:eastAsia="宋体" w:hAnsi="Arial" w:cs="Arial"/>
                <w:b/>
                <w:color w:val="auto"/>
                <w:sz w:val="24"/>
                <w:szCs w:val="24"/>
              </w:rPr>
            </w:pPr>
            <w:r w:rsidRPr="00774DC6">
              <w:rPr>
                <w:rFonts w:ascii="Arial" w:eastAsia="宋体" w:hAnsi="Arial" w:cs="Arial"/>
                <w:b/>
                <w:color w:val="auto"/>
                <w:sz w:val="24"/>
                <w:szCs w:val="24"/>
              </w:rPr>
              <w:t>投资者关系活动类别</w:t>
            </w:r>
          </w:p>
        </w:tc>
        <w:tc>
          <w:tcPr>
            <w:tcW w:w="8359" w:type="dxa"/>
            <w:tcBorders>
              <w:top w:val="single" w:sz="4" w:space="0" w:color="000000"/>
              <w:left w:val="single" w:sz="4" w:space="0" w:color="000000"/>
              <w:bottom w:val="single" w:sz="4" w:space="0" w:color="000000"/>
              <w:right w:val="single" w:sz="4" w:space="0" w:color="000000"/>
            </w:tcBorders>
            <w:vAlign w:val="bottom"/>
          </w:tcPr>
          <w:p w14:paraId="00343CFD" w14:textId="70F7CBEE" w:rsidR="00585A12" w:rsidRPr="00686285" w:rsidRDefault="00705B30"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特定对象调研        </w:t>
            </w:r>
            <w:r w:rsidR="00552672"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分析师会议 </w:t>
            </w:r>
          </w:p>
          <w:p w14:paraId="6F14711A" w14:textId="01BBDD4F"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□媒体采访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705B30"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业绩说明会 </w:t>
            </w:r>
          </w:p>
          <w:p w14:paraId="7E43DF50" w14:textId="10B1F9E0" w:rsidR="00585A12" w:rsidRPr="00686285" w:rsidRDefault="00100B4C"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 xml:space="preserve">□新闻发布会     </w:t>
            </w:r>
            <w:r w:rsidR="00552672" w:rsidRPr="00686285">
              <w:rPr>
                <w:rFonts w:ascii="宋体" w:eastAsia="宋体" w:hAnsi="宋体" w:cs="Arial"/>
                <w:color w:val="auto"/>
                <w:sz w:val="24"/>
                <w:szCs w:val="24"/>
              </w:rPr>
              <w:t xml:space="preserve">  </w:t>
            </w:r>
            <w:r w:rsidRPr="00686285">
              <w:rPr>
                <w:rFonts w:ascii="宋体" w:eastAsia="宋体" w:hAnsi="宋体" w:cs="Arial"/>
                <w:color w:val="auto"/>
                <w:sz w:val="24"/>
                <w:szCs w:val="24"/>
              </w:rPr>
              <w:t xml:space="preserve">   </w:t>
            </w:r>
            <w:r w:rsidR="00B109BA" w:rsidRPr="00686285">
              <w:rPr>
                <w:rFonts w:ascii="宋体" w:eastAsia="宋体" w:hAnsi="宋体" w:cs="Arial"/>
                <w:color w:val="auto"/>
                <w:sz w:val="24"/>
                <w:szCs w:val="24"/>
              </w:rPr>
              <w:t>□</w:t>
            </w:r>
            <w:r w:rsidRPr="00686285">
              <w:rPr>
                <w:rFonts w:ascii="宋体" w:eastAsia="宋体" w:hAnsi="宋体" w:cs="Arial"/>
                <w:color w:val="auto"/>
                <w:sz w:val="24"/>
                <w:szCs w:val="24"/>
              </w:rPr>
              <w:t xml:space="preserve">路演活动 </w:t>
            </w:r>
          </w:p>
          <w:p w14:paraId="0CDB0BCF" w14:textId="7399D151" w:rsidR="00585A12" w:rsidRPr="00686285" w:rsidRDefault="00F82847"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 xml:space="preserve">现场参观      </w:t>
            </w:r>
            <w:r w:rsidR="00552672" w:rsidRPr="00686285">
              <w:rPr>
                <w:rFonts w:ascii="宋体" w:eastAsia="宋体" w:hAnsi="宋体" w:cs="Arial"/>
                <w:color w:val="auto"/>
                <w:sz w:val="24"/>
                <w:szCs w:val="24"/>
              </w:rPr>
              <w:t xml:space="preserve">   </w:t>
            </w:r>
            <w:r w:rsidR="00100B4C" w:rsidRPr="00686285">
              <w:rPr>
                <w:rFonts w:ascii="宋体" w:eastAsia="宋体" w:hAnsi="宋体" w:cs="Arial"/>
                <w:color w:val="auto"/>
                <w:sz w:val="24"/>
                <w:szCs w:val="24"/>
              </w:rPr>
              <w:t xml:space="preserve">   </w:t>
            </w:r>
            <w:r w:rsidR="00D85F53"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一对一沟通</w:t>
            </w:r>
          </w:p>
          <w:p w14:paraId="4A60AE89" w14:textId="287C22BA" w:rsidR="00585A12" w:rsidRPr="00686285" w:rsidRDefault="00062A7B" w:rsidP="003F6FA5">
            <w:pPr>
              <w:snapToGrid w:val="0"/>
              <w:spacing w:after="0" w:line="320" w:lineRule="exact"/>
              <w:rPr>
                <w:rFonts w:ascii="宋体" w:eastAsia="宋体" w:hAnsi="宋体" w:cs="Arial"/>
                <w:color w:val="auto"/>
                <w:sz w:val="24"/>
                <w:szCs w:val="24"/>
              </w:rPr>
            </w:pPr>
            <w:r w:rsidRPr="00686285">
              <w:rPr>
                <w:rFonts w:ascii="宋体" w:eastAsia="宋体" w:hAnsi="宋体" w:cs="Arial"/>
                <w:color w:val="auto"/>
                <w:sz w:val="24"/>
                <w:szCs w:val="24"/>
              </w:rPr>
              <w:t>□</w:t>
            </w:r>
            <w:r w:rsidR="00100B4C" w:rsidRPr="00686285">
              <w:rPr>
                <w:rFonts w:ascii="宋体" w:eastAsia="宋体" w:hAnsi="宋体" w:cs="Arial"/>
                <w:color w:val="auto"/>
                <w:sz w:val="24"/>
                <w:szCs w:val="24"/>
              </w:rPr>
              <w:t>其他</w:t>
            </w:r>
            <w:r w:rsidR="008C3B0C">
              <w:rPr>
                <w:rFonts w:ascii="宋体" w:eastAsia="宋体" w:hAnsi="宋体" w:cs="Arial" w:hint="eastAsia"/>
                <w:color w:val="auto"/>
                <w:sz w:val="24"/>
                <w:szCs w:val="24"/>
              </w:rPr>
              <w:t>（电话会议）</w:t>
            </w:r>
          </w:p>
        </w:tc>
      </w:tr>
      <w:tr w:rsidR="00C22940" w:rsidRPr="00774DC6" w14:paraId="1EAD1ACB" w14:textId="77777777" w:rsidTr="00777F8A">
        <w:trPr>
          <w:trHeight w:val="177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0E4060D" w14:textId="77777777" w:rsidR="00585A12" w:rsidRPr="00774DC6" w:rsidRDefault="00100B4C">
            <w:pPr>
              <w:snapToGrid w:val="0"/>
              <w:spacing w:after="0" w:line="360" w:lineRule="auto"/>
              <w:ind w:right="110"/>
              <w:jc w:val="center"/>
              <w:rPr>
                <w:rFonts w:ascii="Arial" w:eastAsia="宋体" w:hAnsi="Arial" w:cs="Arial"/>
                <w:b/>
                <w:color w:val="auto"/>
                <w:sz w:val="24"/>
                <w:szCs w:val="24"/>
              </w:rPr>
            </w:pPr>
            <w:r w:rsidRPr="00774DC6">
              <w:rPr>
                <w:rFonts w:ascii="Arial" w:eastAsia="宋体" w:hAnsi="Arial" w:cs="Arial"/>
                <w:b/>
                <w:color w:val="auto"/>
                <w:sz w:val="24"/>
                <w:szCs w:val="24"/>
              </w:rPr>
              <w:t>参与单位及人员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5C9B0832" w14:textId="77777777" w:rsidR="004F31CC" w:rsidRDefault="004F31CC" w:rsidP="004F31CC">
            <w:pPr>
              <w:spacing w:after="0" w:line="276" w:lineRule="auto"/>
              <w:rPr>
                <w:rFonts w:ascii="Arial" w:eastAsia="宋体" w:hAnsi="Arial" w:cs="Arial"/>
                <w:color w:val="auto"/>
                <w:sz w:val="24"/>
                <w:szCs w:val="24"/>
              </w:rPr>
            </w:pPr>
          </w:p>
          <w:p w14:paraId="0EFE051B" w14:textId="2FC2BB5F" w:rsidR="004F31CC" w:rsidRPr="004F31CC" w:rsidRDefault="004F31CC" w:rsidP="004F31CC">
            <w:pPr>
              <w:spacing w:after="0" w:line="276" w:lineRule="auto"/>
              <w:rPr>
                <w:rFonts w:ascii="Arial" w:eastAsia="宋体" w:hAnsi="Arial" w:cs="Arial"/>
                <w:color w:val="auto"/>
                <w:sz w:val="24"/>
                <w:szCs w:val="24"/>
              </w:rPr>
            </w:pPr>
            <w:r w:rsidRPr="004F31CC">
              <w:rPr>
                <w:rFonts w:ascii="Arial" w:eastAsia="宋体" w:hAnsi="Arial" w:cs="Arial" w:hint="eastAsia"/>
                <w:color w:val="auto"/>
                <w:sz w:val="24"/>
                <w:szCs w:val="24"/>
              </w:rPr>
              <w:t>浙商证券：王明路</w:t>
            </w:r>
          </w:p>
          <w:p w14:paraId="42169D52" w14:textId="77777777" w:rsidR="004F31CC" w:rsidRPr="004F31CC" w:rsidRDefault="004F31CC" w:rsidP="004F31CC">
            <w:pPr>
              <w:spacing w:after="0" w:line="276" w:lineRule="auto"/>
              <w:rPr>
                <w:rFonts w:ascii="Arial" w:eastAsia="宋体" w:hAnsi="Arial" w:cs="Arial"/>
                <w:color w:val="auto"/>
                <w:sz w:val="24"/>
                <w:szCs w:val="24"/>
              </w:rPr>
            </w:pPr>
            <w:r w:rsidRPr="004F31CC">
              <w:rPr>
                <w:rFonts w:ascii="Arial" w:eastAsia="宋体" w:hAnsi="Arial" w:cs="Arial" w:hint="eastAsia"/>
                <w:color w:val="auto"/>
                <w:sz w:val="24"/>
                <w:szCs w:val="24"/>
              </w:rPr>
              <w:t>华龙证券：牟治阳、赵志强</w:t>
            </w:r>
          </w:p>
          <w:p w14:paraId="789E3BAF" w14:textId="77777777" w:rsidR="004F31CC" w:rsidRPr="004F31CC" w:rsidRDefault="004F31CC" w:rsidP="004F31CC">
            <w:pPr>
              <w:spacing w:after="0" w:line="276" w:lineRule="auto"/>
              <w:rPr>
                <w:rFonts w:ascii="Arial" w:eastAsia="宋体" w:hAnsi="Arial" w:cs="Arial"/>
                <w:color w:val="auto"/>
                <w:sz w:val="24"/>
                <w:szCs w:val="24"/>
              </w:rPr>
            </w:pPr>
            <w:r w:rsidRPr="004F31CC">
              <w:rPr>
                <w:rFonts w:ascii="Arial" w:eastAsia="宋体" w:hAnsi="Arial" w:cs="Arial" w:hint="eastAsia"/>
                <w:color w:val="auto"/>
                <w:sz w:val="24"/>
                <w:szCs w:val="24"/>
              </w:rPr>
              <w:t>华泰证券：詹寿明</w:t>
            </w:r>
          </w:p>
          <w:p w14:paraId="6964B42A" w14:textId="77777777" w:rsidR="004F31CC" w:rsidRPr="004F31CC" w:rsidRDefault="004F31CC" w:rsidP="004F31CC">
            <w:pPr>
              <w:spacing w:after="0" w:line="276" w:lineRule="auto"/>
              <w:rPr>
                <w:rFonts w:ascii="Arial" w:eastAsia="宋体" w:hAnsi="Arial" w:cs="Arial"/>
                <w:color w:val="auto"/>
                <w:sz w:val="24"/>
                <w:szCs w:val="24"/>
              </w:rPr>
            </w:pPr>
            <w:r w:rsidRPr="004F31CC">
              <w:rPr>
                <w:rFonts w:ascii="Arial" w:eastAsia="宋体" w:hAnsi="Arial" w:cs="Arial" w:hint="eastAsia"/>
                <w:color w:val="auto"/>
                <w:sz w:val="24"/>
                <w:szCs w:val="24"/>
              </w:rPr>
              <w:t>中银资管：叶志成</w:t>
            </w:r>
          </w:p>
          <w:p w14:paraId="1D18EA63" w14:textId="77777777" w:rsidR="009F3DB7" w:rsidRDefault="004F31CC" w:rsidP="004F31CC">
            <w:pPr>
              <w:spacing w:after="0" w:line="276" w:lineRule="auto"/>
              <w:rPr>
                <w:rFonts w:ascii="Arial" w:eastAsia="宋体" w:hAnsi="Arial" w:cs="Arial"/>
                <w:color w:val="auto"/>
                <w:sz w:val="24"/>
                <w:szCs w:val="24"/>
              </w:rPr>
            </w:pPr>
            <w:r w:rsidRPr="004F31CC">
              <w:rPr>
                <w:rFonts w:ascii="Arial" w:eastAsia="宋体" w:hAnsi="Arial" w:cs="Arial" w:hint="eastAsia"/>
                <w:color w:val="auto"/>
                <w:sz w:val="24"/>
                <w:szCs w:val="24"/>
              </w:rPr>
              <w:t>华安证券：傅晓烺</w:t>
            </w:r>
          </w:p>
          <w:p w14:paraId="46C8C151" w14:textId="42965A74" w:rsidR="004F31CC" w:rsidRPr="00F01ACE" w:rsidRDefault="004F31CC" w:rsidP="004F31CC">
            <w:pPr>
              <w:spacing w:after="0" w:line="276" w:lineRule="auto"/>
              <w:rPr>
                <w:rFonts w:ascii="宋体" w:eastAsia="宋体" w:hAnsi="宋体" w:cs="宋体"/>
                <w:color w:val="auto"/>
                <w:kern w:val="0"/>
                <w:sz w:val="24"/>
                <w:szCs w:val="24"/>
              </w:rPr>
            </w:pPr>
          </w:p>
        </w:tc>
      </w:tr>
      <w:tr w:rsidR="00C22940" w:rsidRPr="00774DC6" w14:paraId="014B59B3" w14:textId="77777777" w:rsidTr="00FE296A">
        <w:trPr>
          <w:trHeight w:val="1371"/>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71E99EEE"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时间</w:t>
            </w:r>
          </w:p>
        </w:tc>
        <w:tc>
          <w:tcPr>
            <w:tcW w:w="8359" w:type="dxa"/>
            <w:tcBorders>
              <w:top w:val="single" w:sz="4" w:space="0" w:color="000000"/>
              <w:left w:val="single" w:sz="4" w:space="0" w:color="000000"/>
              <w:bottom w:val="single" w:sz="4" w:space="0" w:color="000000"/>
              <w:right w:val="single" w:sz="4" w:space="0" w:color="000000"/>
            </w:tcBorders>
            <w:vAlign w:val="center"/>
          </w:tcPr>
          <w:p w14:paraId="2A8311B7" w14:textId="44994A7D" w:rsidR="00062A7B" w:rsidRPr="00774DC6" w:rsidRDefault="00CC30BE" w:rsidP="00FE296A">
            <w:pPr>
              <w:snapToGrid w:val="0"/>
              <w:spacing w:after="0" w:line="276" w:lineRule="auto"/>
              <w:ind w:left="120" w:hangingChars="50" w:hanging="120"/>
              <w:jc w:val="both"/>
              <w:rPr>
                <w:rFonts w:ascii="Arial" w:eastAsia="宋体" w:hAnsi="Arial" w:cs="Arial"/>
                <w:color w:val="auto"/>
                <w:sz w:val="24"/>
                <w:szCs w:val="24"/>
              </w:rPr>
            </w:pPr>
            <w:r w:rsidRPr="00774DC6">
              <w:rPr>
                <w:rFonts w:ascii="Arial" w:eastAsia="宋体" w:hAnsi="Arial" w:cs="Arial"/>
                <w:color w:val="auto"/>
                <w:sz w:val="24"/>
                <w:szCs w:val="24"/>
              </w:rPr>
              <w:t>202</w:t>
            </w:r>
            <w:r w:rsidR="00D85F53" w:rsidRPr="00774DC6">
              <w:rPr>
                <w:rFonts w:ascii="Arial" w:eastAsia="宋体" w:hAnsi="Arial" w:cs="Arial"/>
                <w:color w:val="auto"/>
                <w:sz w:val="24"/>
                <w:szCs w:val="24"/>
              </w:rPr>
              <w:t>4</w:t>
            </w:r>
            <w:r w:rsidRPr="00774DC6">
              <w:rPr>
                <w:rFonts w:ascii="Arial" w:eastAsia="宋体" w:hAnsi="Arial" w:cs="Arial"/>
                <w:color w:val="auto"/>
                <w:sz w:val="24"/>
                <w:szCs w:val="24"/>
              </w:rPr>
              <w:t>年</w:t>
            </w:r>
            <w:r w:rsidR="007B2603">
              <w:rPr>
                <w:rFonts w:ascii="Arial" w:eastAsia="宋体" w:hAnsi="Arial" w:cs="Arial"/>
                <w:color w:val="auto"/>
                <w:sz w:val="24"/>
                <w:szCs w:val="24"/>
              </w:rPr>
              <w:t>12</w:t>
            </w:r>
            <w:r w:rsidRPr="00774DC6">
              <w:rPr>
                <w:rFonts w:ascii="Arial" w:eastAsia="宋体" w:hAnsi="Arial" w:cs="Arial"/>
                <w:color w:val="auto"/>
                <w:sz w:val="24"/>
                <w:szCs w:val="24"/>
              </w:rPr>
              <w:t>月</w:t>
            </w:r>
            <w:r w:rsidR="00705B30">
              <w:rPr>
                <w:rFonts w:ascii="Arial" w:eastAsia="宋体" w:hAnsi="Arial" w:cs="Arial"/>
                <w:color w:val="auto"/>
                <w:sz w:val="24"/>
                <w:szCs w:val="24"/>
              </w:rPr>
              <w:t>17</w:t>
            </w:r>
            <w:r w:rsidR="00062A7B">
              <w:rPr>
                <w:rFonts w:ascii="Arial" w:eastAsia="宋体" w:hAnsi="Arial" w:cs="Arial" w:hint="eastAsia"/>
                <w:color w:val="auto"/>
                <w:sz w:val="24"/>
                <w:szCs w:val="24"/>
              </w:rPr>
              <w:t>日</w:t>
            </w:r>
            <w:r w:rsidR="00062A7B">
              <w:rPr>
                <w:rFonts w:ascii="Arial" w:eastAsia="宋体" w:hAnsi="Arial" w:cs="Arial"/>
                <w:color w:val="auto"/>
                <w:sz w:val="24"/>
                <w:szCs w:val="24"/>
              </w:rPr>
              <w:t>1</w:t>
            </w:r>
            <w:r w:rsidR="00705B30">
              <w:rPr>
                <w:rFonts w:ascii="Arial" w:eastAsia="宋体" w:hAnsi="Arial" w:cs="Arial"/>
                <w:color w:val="auto"/>
                <w:sz w:val="24"/>
                <w:szCs w:val="24"/>
              </w:rPr>
              <w:t>4</w:t>
            </w:r>
            <w:r w:rsidR="00062A7B">
              <w:rPr>
                <w:rFonts w:ascii="Arial" w:eastAsia="宋体" w:hAnsi="Arial" w:cs="Arial"/>
                <w:color w:val="auto"/>
                <w:sz w:val="24"/>
                <w:szCs w:val="24"/>
              </w:rPr>
              <w:t>:00</w:t>
            </w:r>
            <w:r w:rsidR="00777F8A">
              <w:rPr>
                <w:rFonts w:ascii="Arial" w:eastAsia="宋体" w:hAnsi="Arial" w:cs="Arial" w:hint="eastAsia"/>
                <w:color w:val="auto"/>
                <w:sz w:val="24"/>
                <w:szCs w:val="24"/>
              </w:rPr>
              <w:t>-</w:t>
            </w:r>
            <w:r w:rsidR="00451965">
              <w:rPr>
                <w:rFonts w:ascii="Arial" w:eastAsia="宋体" w:hAnsi="Arial" w:cs="Arial"/>
                <w:color w:val="auto"/>
                <w:sz w:val="24"/>
                <w:szCs w:val="24"/>
              </w:rPr>
              <w:t>1</w:t>
            </w:r>
            <w:r w:rsidR="00705B30">
              <w:rPr>
                <w:rFonts w:ascii="Arial" w:eastAsia="宋体" w:hAnsi="Arial" w:cs="Arial"/>
                <w:color w:val="auto"/>
                <w:sz w:val="24"/>
                <w:szCs w:val="24"/>
              </w:rPr>
              <w:t>5</w:t>
            </w:r>
            <w:r w:rsidR="00451965">
              <w:rPr>
                <w:rFonts w:ascii="Arial" w:eastAsia="宋体" w:hAnsi="Arial" w:cs="Arial"/>
                <w:color w:val="auto"/>
                <w:sz w:val="24"/>
                <w:szCs w:val="24"/>
              </w:rPr>
              <w:t>:00</w:t>
            </w:r>
          </w:p>
        </w:tc>
      </w:tr>
      <w:tr w:rsidR="00C22940" w:rsidRPr="00774DC6" w14:paraId="4B617252" w14:textId="77777777" w:rsidTr="00FE296A">
        <w:trPr>
          <w:trHeight w:val="938"/>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42BCCEB1" w14:textId="77777777" w:rsidR="00585A12" w:rsidRPr="00774DC6" w:rsidRDefault="00100B4C"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地点</w:t>
            </w:r>
          </w:p>
        </w:tc>
        <w:tc>
          <w:tcPr>
            <w:tcW w:w="8359" w:type="dxa"/>
            <w:tcBorders>
              <w:top w:val="single" w:sz="4" w:space="0" w:color="000000"/>
              <w:left w:val="single" w:sz="4" w:space="0" w:color="000000"/>
              <w:bottom w:val="single" w:sz="4" w:space="0" w:color="000000"/>
              <w:right w:val="single" w:sz="4" w:space="0" w:color="000000"/>
            </w:tcBorders>
            <w:vAlign w:val="center"/>
          </w:tcPr>
          <w:p w14:paraId="60522BA6" w14:textId="62001AE5" w:rsidR="00585A12" w:rsidRPr="00774DC6" w:rsidRDefault="00705B30" w:rsidP="00CC115F">
            <w:pPr>
              <w:spacing w:after="0" w:line="276" w:lineRule="auto"/>
              <w:jc w:val="both"/>
              <w:rPr>
                <w:rFonts w:ascii="Arial" w:eastAsia="宋体" w:hAnsi="Arial" w:cs="Arial"/>
                <w:color w:val="auto"/>
                <w:sz w:val="24"/>
                <w:szCs w:val="24"/>
              </w:rPr>
            </w:pPr>
            <w:r>
              <w:rPr>
                <w:rFonts w:ascii="Arial" w:eastAsia="宋体" w:hAnsi="Arial" w:cs="Arial" w:hint="eastAsia"/>
                <w:color w:val="auto"/>
                <w:sz w:val="24"/>
                <w:szCs w:val="24"/>
              </w:rPr>
              <w:t>公司会议室</w:t>
            </w:r>
          </w:p>
        </w:tc>
      </w:tr>
      <w:tr w:rsidR="008D787E" w:rsidRPr="00774DC6" w14:paraId="50334513" w14:textId="77777777" w:rsidTr="00777F8A">
        <w:trPr>
          <w:trHeight w:val="1797"/>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2A9630EE" w14:textId="1BAF2CD0" w:rsidR="008D787E" w:rsidRPr="00774DC6" w:rsidRDefault="008D787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接待人员</w:t>
            </w:r>
          </w:p>
        </w:tc>
        <w:tc>
          <w:tcPr>
            <w:tcW w:w="8359" w:type="dxa"/>
            <w:tcBorders>
              <w:top w:val="single" w:sz="4" w:space="0" w:color="000000"/>
              <w:left w:val="single" w:sz="4" w:space="0" w:color="000000"/>
              <w:bottom w:val="single" w:sz="4" w:space="0" w:color="000000"/>
              <w:right w:val="single" w:sz="4" w:space="0" w:color="000000"/>
            </w:tcBorders>
            <w:vAlign w:val="center"/>
          </w:tcPr>
          <w:p w14:paraId="5EDFF127" w14:textId="57D1761F" w:rsidR="00777F8A" w:rsidRPr="00062A7B" w:rsidRDefault="000B1308" w:rsidP="00777F8A">
            <w:pPr>
              <w:snapToGrid w:val="0"/>
              <w:spacing w:after="0" w:line="276" w:lineRule="auto"/>
              <w:rPr>
                <w:rFonts w:ascii="Arial" w:eastAsia="宋体" w:hAnsi="Arial" w:cs="Arial"/>
                <w:color w:val="auto"/>
                <w:sz w:val="24"/>
                <w:szCs w:val="24"/>
              </w:rPr>
            </w:pPr>
            <w:r>
              <w:rPr>
                <w:rFonts w:ascii="Arial" w:eastAsia="宋体" w:hAnsi="Arial" w:cs="Arial" w:hint="eastAsia"/>
                <w:color w:val="auto"/>
                <w:sz w:val="24"/>
                <w:szCs w:val="24"/>
              </w:rPr>
              <w:t>投资者关系总监：李律</w:t>
            </w:r>
          </w:p>
        </w:tc>
      </w:tr>
      <w:tr w:rsidR="00473A8E" w:rsidRPr="00774DC6" w14:paraId="1E3E6893" w14:textId="77777777" w:rsidTr="009C6D2E">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6FA3B457" w14:textId="48DE9AFC"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sz w:val="24"/>
                <w:szCs w:val="24"/>
              </w:rPr>
              <w:t>投资者关系活动主要内容介绍</w:t>
            </w:r>
          </w:p>
        </w:tc>
        <w:tc>
          <w:tcPr>
            <w:tcW w:w="835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009B07" w14:textId="77777777" w:rsidR="00756FD0" w:rsidRDefault="00756FD0" w:rsidP="00552672">
            <w:pPr>
              <w:pStyle w:val="af5"/>
              <w:ind w:firstLine="480"/>
              <w:jc w:val="both"/>
              <w:rPr>
                <w:rFonts w:ascii="Arial" w:eastAsia="宋体" w:hAnsi="Arial" w:cs="Arial"/>
              </w:rPr>
            </w:pPr>
          </w:p>
          <w:p w14:paraId="50619681" w14:textId="77777777" w:rsidR="00F82847" w:rsidRDefault="00F82847" w:rsidP="00F82847">
            <w:pPr>
              <w:pStyle w:val="af5"/>
              <w:ind w:firstLine="480"/>
              <w:jc w:val="both"/>
              <w:rPr>
                <w:rFonts w:ascii="Arial" w:eastAsia="宋体" w:hAnsi="Arial" w:cs="Arial"/>
              </w:rPr>
            </w:pPr>
            <w:r w:rsidRPr="00E05BFF">
              <w:rPr>
                <w:rFonts w:ascii="Arial" w:eastAsia="宋体" w:hAnsi="Arial" w:cs="Arial" w:hint="eastAsia"/>
              </w:rPr>
              <w:t>本次投资者关系活动以特定对象现场参观调研的方式进行。首先接待人员带领投资者参观了公司展厅，展示了公司新能源充电桩产品的四大应用场景：第一是户用充电场景，展厅展出了</w:t>
            </w:r>
            <w:r w:rsidRPr="00E05BFF">
              <w:rPr>
                <w:rFonts w:ascii="Arial" w:eastAsia="宋体" w:hAnsi="Arial" w:cs="Arial"/>
              </w:rPr>
              <w:t>7</w:t>
            </w:r>
            <w:r w:rsidRPr="00802D9C">
              <w:rPr>
                <w:rFonts w:ascii="Arial" w:eastAsia="宋体" w:hAnsi="Arial" w:cs="Arial"/>
                <w:szCs w:val="28"/>
              </w:rPr>
              <w:t>k</w:t>
            </w:r>
            <w:r w:rsidRPr="00E05BFF">
              <w:rPr>
                <w:rFonts w:ascii="Arial" w:eastAsia="宋体" w:hAnsi="Arial" w:cs="Arial"/>
              </w:rPr>
              <w:t>W-22</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欧标、美标的交流桩，户用充电桩主要通过</w:t>
            </w:r>
            <w:r w:rsidRPr="00E05BFF">
              <w:rPr>
                <w:rFonts w:ascii="Arial" w:eastAsia="宋体" w:hAnsi="Arial" w:cs="Arial"/>
              </w:rPr>
              <w:t>Amazon</w:t>
            </w:r>
            <w:r w:rsidRPr="00E05BFF">
              <w:rPr>
                <w:rFonts w:ascii="Arial" w:eastAsia="宋体" w:hAnsi="Arial" w:cs="Arial" w:hint="eastAsia"/>
              </w:rPr>
              <w:t>等电商平台销售。第二是目的地充电场景，主要为直流</w:t>
            </w:r>
            <w:r w:rsidRPr="00E05BFF">
              <w:rPr>
                <w:rFonts w:ascii="Arial" w:eastAsia="宋体" w:hAnsi="Arial" w:cs="Arial" w:hint="eastAsia"/>
              </w:rPr>
              <w:lastRenderedPageBreak/>
              <w:t>桩，用于人们办事途中充电，例如办公楼、酒店、商超停车场等。第三是在途充电场景，主要为高功率直流桩、超充桩，用于高速公路长途充电，展厅展出了高功率超充桩</w:t>
            </w:r>
            <w:r w:rsidRPr="00E05BFF">
              <w:rPr>
                <w:rFonts w:ascii="Arial" w:eastAsia="宋体" w:hAnsi="Arial" w:cs="Arial"/>
              </w:rPr>
              <w:t xml:space="preserve">DC </w:t>
            </w:r>
            <w:proofErr w:type="spellStart"/>
            <w:r w:rsidRPr="00E05BFF">
              <w:rPr>
                <w:rFonts w:ascii="Arial" w:eastAsia="宋体" w:hAnsi="Arial" w:cs="Arial"/>
              </w:rPr>
              <w:t>HiPower</w:t>
            </w:r>
            <w:proofErr w:type="spellEnd"/>
            <w:r w:rsidRPr="00E05BFF">
              <w:rPr>
                <w:rFonts w:ascii="Arial" w:eastAsia="宋体" w:hAnsi="Arial" w:cs="Arial" w:hint="eastAsia"/>
              </w:rPr>
              <w:t>，满配功率可达</w:t>
            </w:r>
            <w:r w:rsidRPr="00E05BFF">
              <w:rPr>
                <w:rFonts w:ascii="Arial" w:eastAsia="宋体" w:hAnsi="Arial" w:cs="Arial"/>
              </w:rPr>
              <w:t>640</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，单枪输出功率</w:t>
            </w:r>
            <w:r w:rsidRPr="00E05BFF">
              <w:rPr>
                <w:rFonts w:ascii="Arial" w:eastAsia="宋体" w:hAnsi="Arial" w:cs="Arial"/>
              </w:rPr>
              <w:t xml:space="preserve"> 480</w:t>
            </w:r>
            <w:r w:rsidRPr="00802D9C">
              <w:rPr>
                <w:rFonts w:ascii="Arial" w:eastAsia="宋体" w:hAnsi="Arial" w:cs="Arial"/>
                <w:szCs w:val="28"/>
              </w:rPr>
              <w:t>k</w:t>
            </w:r>
            <w:r w:rsidRPr="00E05BFF">
              <w:rPr>
                <w:rFonts w:ascii="Arial" w:eastAsia="宋体" w:hAnsi="Arial" w:cs="Arial"/>
              </w:rPr>
              <w:t>W</w:t>
            </w:r>
            <w:r w:rsidRPr="00E05BFF">
              <w:rPr>
                <w:rFonts w:ascii="Arial" w:eastAsia="宋体" w:hAnsi="Arial" w:cs="Arial" w:hint="eastAsia"/>
              </w:rPr>
              <w:t>，充电</w:t>
            </w:r>
            <w:r w:rsidRPr="00E05BFF">
              <w:rPr>
                <w:rFonts w:ascii="Arial" w:eastAsia="宋体" w:hAnsi="Arial" w:cs="Arial"/>
              </w:rPr>
              <w:t>10</w:t>
            </w:r>
            <w:r w:rsidRPr="00E05BFF">
              <w:rPr>
                <w:rFonts w:ascii="Arial" w:eastAsia="宋体" w:hAnsi="Arial" w:cs="Arial" w:hint="eastAsia"/>
              </w:rPr>
              <w:t>分钟即可补能</w:t>
            </w:r>
            <w:r w:rsidRPr="00E05BFF">
              <w:rPr>
                <w:rFonts w:ascii="Arial" w:eastAsia="宋体" w:hAnsi="Arial" w:cs="Arial"/>
              </w:rPr>
              <w:t>400</w:t>
            </w:r>
            <w:r w:rsidRPr="00E05BFF">
              <w:rPr>
                <w:rFonts w:ascii="Arial" w:eastAsia="宋体" w:hAnsi="Arial" w:cs="Arial" w:hint="eastAsia"/>
              </w:rPr>
              <w:t>公里（约</w:t>
            </w:r>
            <w:r w:rsidRPr="00E05BFF">
              <w:rPr>
                <w:rFonts w:ascii="Arial" w:eastAsia="宋体" w:hAnsi="Arial" w:cs="Arial"/>
              </w:rPr>
              <w:t>250</w:t>
            </w:r>
            <w:r w:rsidRPr="00E05BFF">
              <w:rPr>
                <w:rFonts w:ascii="Arial" w:eastAsia="宋体" w:hAnsi="Arial" w:cs="Arial" w:hint="eastAsia"/>
              </w:rPr>
              <w:t>英里），使得充电速度媲美加油。第四是车队充电场景，具备充电覆盖范围大、可移动等特点。</w:t>
            </w:r>
          </w:p>
          <w:p w14:paraId="4AD7A2A9" w14:textId="77777777" w:rsidR="00F82847" w:rsidRDefault="00F82847" w:rsidP="00F82847">
            <w:pPr>
              <w:pStyle w:val="af5"/>
              <w:ind w:firstLine="480"/>
              <w:jc w:val="both"/>
              <w:rPr>
                <w:rFonts w:ascii="Arial" w:eastAsia="宋体" w:hAnsi="Arial" w:cs="Arial"/>
              </w:rPr>
            </w:pPr>
            <w:r>
              <w:rPr>
                <w:rFonts w:ascii="Arial" w:eastAsia="宋体" w:hAnsi="Arial" w:cs="Arial" w:hint="eastAsia"/>
              </w:rPr>
              <w:t>展厅参观结束后，</w:t>
            </w:r>
            <w:r w:rsidRPr="00046782">
              <w:rPr>
                <w:rFonts w:ascii="Arial" w:eastAsia="宋体" w:hAnsi="Arial" w:cs="Arial" w:hint="eastAsia"/>
              </w:rPr>
              <w:t>接待人员与投资者</w:t>
            </w:r>
            <w:r>
              <w:rPr>
                <w:rFonts w:ascii="Arial" w:eastAsia="宋体" w:hAnsi="Arial" w:cs="Arial" w:hint="eastAsia"/>
              </w:rPr>
              <w:t>前往公司会议室</w:t>
            </w:r>
            <w:r w:rsidRPr="00046782">
              <w:rPr>
                <w:rFonts w:ascii="Arial" w:eastAsia="宋体" w:hAnsi="Arial" w:cs="Arial" w:hint="eastAsia"/>
              </w:rPr>
              <w:t>进行</w:t>
            </w:r>
            <w:r>
              <w:rPr>
                <w:rFonts w:ascii="Arial" w:eastAsia="宋体" w:hAnsi="Arial" w:cs="Arial" w:hint="eastAsia"/>
              </w:rPr>
              <w:t>了</w:t>
            </w:r>
            <w:r w:rsidRPr="00046782">
              <w:rPr>
                <w:rFonts w:ascii="Arial" w:eastAsia="宋体" w:hAnsi="Arial" w:cs="Arial" w:hint="eastAsia"/>
              </w:rPr>
              <w:t>沟通交流，主要内容如下：</w:t>
            </w:r>
          </w:p>
          <w:p w14:paraId="3148C95C" w14:textId="77777777" w:rsidR="00F82847" w:rsidRPr="00F82847" w:rsidRDefault="00F82847" w:rsidP="005F057D">
            <w:pPr>
              <w:pStyle w:val="af5"/>
              <w:ind w:firstLine="482"/>
              <w:jc w:val="both"/>
              <w:rPr>
                <w:rFonts w:ascii="Arial" w:eastAsia="宋体" w:hAnsi="Arial" w:cs="Arial"/>
                <w:b/>
                <w:bCs/>
              </w:rPr>
            </w:pPr>
          </w:p>
          <w:p w14:paraId="275A81B8" w14:textId="738F8596" w:rsidR="0067176F" w:rsidRPr="005F057D" w:rsidRDefault="0067176F" w:rsidP="005F057D">
            <w:pPr>
              <w:pStyle w:val="af5"/>
              <w:ind w:firstLine="482"/>
              <w:jc w:val="both"/>
              <w:rPr>
                <w:rFonts w:ascii="Arial" w:eastAsia="宋体" w:hAnsi="Arial" w:cs="Arial"/>
                <w:b/>
                <w:bCs/>
              </w:rPr>
            </w:pPr>
            <w:r w:rsidRPr="00774DC6">
              <w:rPr>
                <w:rFonts w:ascii="Arial" w:eastAsia="宋体" w:hAnsi="Arial" w:cs="Arial"/>
                <w:b/>
                <w:bCs/>
              </w:rPr>
              <w:t>问题</w:t>
            </w:r>
            <w:r w:rsidR="00F82847">
              <w:rPr>
                <w:rFonts w:ascii="Arial" w:eastAsia="宋体" w:hAnsi="Arial" w:cs="Arial" w:hint="eastAsia"/>
                <w:b/>
                <w:bCs/>
              </w:rPr>
              <w:t>一</w:t>
            </w:r>
            <w:r w:rsidRPr="00774DC6">
              <w:rPr>
                <w:rFonts w:ascii="Arial" w:eastAsia="宋体" w:hAnsi="Arial" w:cs="Arial"/>
                <w:b/>
                <w:bCs/>
              </w:rPr>
              <w:t>：</w:t>
            </w:r>
            <w:r w:rsidR="00F82847" w:rsidRPr="009D4AEF">
              <w:rPr>
                <w:rFonts w:ascii="Arial" w:eastAsia="宋体" w:hAnsi="Arial" w:cs="Arial" w:hint="eastAsia"/>
                <w:b/>
                <w:bCs/>
              </w:rPr>
              <w:t>美国</w:t>
            </w:r>
            <w:r w:rsidR="00F82847">
              <w:rPr>
                <w:rFonts w:ascii="Arial" w:eastAsia="宋体" w:hAnsi="Arial" w:cs="Arial" w:hint="eastAsia"/>
                <w:b/>
                <w:bCs/>
              </w:rPr>
              <w:t>数字能源</w:t>
            </w:r>
            <w:r w:rsidR="00F82847" w:rsidRPr="009D4AEF">
              <w:rPr>
                <w:rFonts w:ascii="Arial" w:eastAsia="宋体" w:hAnsi="Arial" w:cs="Arial" w:hint="eastAsia"/>
                <w:b/>
                <w:bCs/>
              </w:rPr>
              <w:t>业务的情况</w:t>
            </w:r>
            <w:r w:rsidR="00F82847">
              <w:rPr>
                <w:rFonts w:ascii="Arial" w:eastAsia="宋体" w:hAnsi="Arial" w:cs="Arial" w:hint="eastAsia"/>
                <w:b/>
                <w:bCs/>
              </w:rPr>
              <w:t>？</w:t>
            </w:r>
            <w:r w:rsidR="00C95745">
              <w:rPr>
                <w:rFonts w:ascii="Arial" w:eastAsia="宋体" w:hAnsi="Arial" w:cs="Arial" w:hint="eastAsia"/>
                <w:b/>
                <w:bCs/>
              </w:rPr>
              <w:t>公司如何看待美国市场面临的政治风险？</w:t>
            </w:r>
          </w:p>
          <w:p w14:paraId="3BC5087B" w14:textId="7BDFFDAE" w:rsidR="00F82847" w:rsidRDefault="007B2603" w:rsidP="00F82847">
            <w:pPr>
              <w:pStyle w:val="af5"/>
              <w:ind w:firstLine="480"/>
              <w:jc w:val="both"/>
              <w:rPr>
                <w:rFonts w:ascii="Arial" w:eastAsia="宋体" w:hAnsi="Arial" w:cs="Arial"/>
              </w:rPr>
            </w:pPr>
            <w:r w:rsidRPr="007B2603">
              <w:rPr>
                <w:rFonts w:ascii="Arial" w:eastAsia="宋体" w:hAnsi="Arial" w:cs="Arial"/>
              </w:rPr>
              <w:t>2024</w:t>
            </w:r>
            <w:r w:rsidRPr="007B2603">
              <w:rPr>
                <w:rFonts w:ascii="Arial" w:eastAsia="宋体" w:hAnsi="Arial" w:cs="Arial" w:hint="eastAsia"/>
              </w:rPr>
              <w:t>年</w:t>
            </w:r>
            <w:r w:rsidRPr="007B2603">
              <w:rPr>
                <w:rFonts w:ascii="Arial" w:eastAsia="宋体" w:hAnsi="Arial" w:cs="Arial"/>
              </w:rPr>
              <w:t>1-9</w:t>
            </w:r>
            <w:r w:rsidRPr="007B2603">
              <w:rPr>
                <w:rFonts w:ascii="Arial" w:eastAsia="宋体" w:hAnsi="Arial" w:cs="Arial" w:hint="eastAsia"/>
              </w:rPr>
              <w:t>月，公司数字能源业务实现收入</w:t>
            </w:r>
            <w:r w:rsidRPr="007B2603">
              <w:rPr>
                <w:rFonts w:ascii="Arial" w:eastAsia="宋体" w:hAnsi="Arial" w:cs="Arial"/>
              </w:rPr>
              <w:t>5.91</w:t>
            </w:r>
            <w:r w:rsidRPr="007B2603">
              <w:rPr>
                <w:rFonts w:ascii="Arial" w:eastAsia="宋体" w:hAnsi="Arial" w:cs="Arial" w:hint="eastAsia"/>
              </w:rPr>
              <w:t>亿元，较去年同期增长</w:t>
            </w:r>
            <w:r w:rsidRPr="007B2603">
              <w:rPr>
                <w:rFonts w:ascii="Arial" w:eastAsia="宋体" w:hAnsi="Arial" w:cs="Arial"/>
              </w:rPr>
              <w:t>77.77%</w:t>
            </w:r>
            <w:r w:rsidRPr="007B2603">
              <w:rPr>
                <w:rFonts w:ascii="Arial" w:eastAsia="宋体" w:hAnsi="Arial" w:cs="Arial" w:hint="eastAsia"/>
              </w:rPr>
              <w:t>，</w:t>
            </w:r>
            <w:r w:rsidR="00F82847">
              <w:rPr>
                <w:rFonts w:ascii="Arial" w:eastAsia="宋体" w:hAnsi="Arial" w:cs="Arial" w:hint="eastAsia"/>
              </w:rPr>
              <w:t>其中美国市场是重要的收入来源之一，公司数字能源业务在美国的自营电商、大客户拓展有较大进展，毛利率较稳定。</w:t>
            </w:r>
          </w:p>
          <w:p w14:paraId="10E328CF" w14:textId="77777777" w:rsidR="00F82847" w:rsidRDefault="00F82847" w:rsidP="00F82847">
            <w:pPr>
              <w:pStyle w:val="af5"/>
              <w:ind w:firstLine="480"/>
              <w:jc w:val="both"/>
              <w:rPr>
                <w:rFonts w:ascii="Arial" w:eastAsia="宋体" w:hAnsi="Arial" w:cs="Arial"/>
              </w:rPr>
            </w:pPr>
            <w:r>
              <w:rPr>
                <w:rFonts w:ascii="Arial" w:eastAsia="宋体" w:hAnsi="Arial" w:cs="Arial" w:hint="eastAsia"/>
              </w:rPr>
              <w:t>我们认为全球新能源发展的趋势是不可逆的，新能源车的前装出货比例以及后市场充电桩的服务配套依然会快速增长，公司目前大部分的客户主要是工商企业级客户，他们更多是基于新能源汽车对他们的整体经营成本更有优势从而布局充电桩站点，政治环境的变化对他们影响较小。</w:t>
            </w:r>
          </w:p>
          <w:p w14:paraId="75A143AB" w14:textId="77777777" w:rsidR="00F82847" w:rsidRDefault="00F82847" w:rsidP="00F82847">
            <w:pPr>
              <w:pStyle w:val="af5"/>
              <w:ind w:firstLine="480"/>
              <w:jc w:val="both"/>
              <w:rPr>
                <w:rFonts w:ascii="Arial" w:eastAsia="宋体" w:hAnsi="Arial" w:cs="Arial"/>
              </w:rPr>
            </w:pPr>
            <w:r>
              <w:rPr>
                <w:rFonts w:ascii="Arial" w:eastAsia="宋体" w:hAnsi="Arial" w:cs="Arial" w:hint="eastAsia"/>
              </w:rPr>
              <w:t>公司目前在北美销售的产品包括诊断相关设备以及充电桩设备，均为民生类的产品，不属于重点关注的行业。公司已经在北美深耕了</w:t>
            </w:r>
            <w:r>
              <w:rPr>
                <w:rFonts w:ascii="Arial" w:eastAsia="宋体" w:hAnsi="Arial" w:cs="Arial"/>
              </w:rPr>
              <w:t>20</w:t>
            </w:r>
            <w:r>
              <w:rPr>
                <w:rFonts w:ascii="Arial" w:eastAsia="宋体" w:hAnsi="Arial" w:cs="Arial" w:hint="eastAsia"/>
              </w:rPr>
              <w:t>余年，建立了较强的品牌知名度，成熟的本地化保障体系也确保了公司业务的稳定开展。</w:t>
            </w:r>
          </w:p>
          <w:p w14:paraId="562F2D36" w14:textId="46ADF959" w:rsidR="0067176F" w:rsidRPr="00777F8A" w:rsidRDefault="00F82847" w:rsidP="00F82847">
            <w:pPr>
              <w:pStyle w:val="af5"/>
              <w:ind w:firstLine="480"/>
              <w:jc w:val="both"/>
              <w:rPr>
                <w:rFonts w:ascii="Arial" w:eastAsia="宋体" w:hAnsi="Arial" w:cs="Arial"/>
              </w:rPr>
            </w:pPr>
            <w:r>
              <w:rPr>
                <w:rFonts w:ascii="Arial" w:eastAsia="宋体" w:hAnsi="Arial" w:cs="Arial" w:hint="eastAsia"/>
              </w:rPr>
              <w:t>从供应链方面，公司自</w:t>
            </w:r>
            <w:r>
              <w:rPr>
                <w:rFonts w:ascii="Arial" w:eastAsia="宋体" w:hAnsi="Arial" w:cs="Arial"/>
              </w:rPr>
              <w:t>2018</w:t>
            </w:r>
            <w:r>
              <w:rPr>
                <w:rFonts w:ascii="Arial" w:eastAsia="宋体" w:hAnsi="Arial" w:cs="Arial" w:hint="eastAsia"/>
              </w:rPr>
              <w:t>年起前瞻性地启动海外工厂的布局。截至目前，公司已在中国深圳、越南海防、美国北卡罗来纳州建立了三大生产基地，构筑了覆盖全球的生产及供应链网络。其中，越南工厂具备供应链管理、运营管理、本地化生产模式以及出口低关税等优势，美国工厂具备美国本土生产及客户服务优势，是公司应对国际贸易环境变化的不确定性风险的一系列重要战略布局。公司将对各国政策导向保持密切关注，同时加强底线思维，持续评估并提升重点市场区域的产销自循环能力，实现供应链系统的多重备份。</w:t>
            </w:r>
          </w:p>
          <w:p w14:paraId="736FE96A" w14:textId="77777777" w:rsidR="0067176F" w:rsidRPr="0067176F" w:rsidRDefault="0067176F" w:rsidP="006106FB">
            <w:pPr>
              <w:pStyle w:val="af5"/>
              <w:ind w:firstLine="480"/>
              <w:jc w:val="both"/>
              <w:rPr>
                <w:rFonts w:ascii="Arial" w:eastAsia="宋体" w:hAnsi="Arial" w:cs="Arial"/>
              </w:rPr>
            </w:pPr>
          </w:p>
          <w:p w14:paraId="2FEECA55" w14:textId="20D399AA" w:rsidR="009D05DD" w:rsidRPr="00777F8A" w:rsidRDefault="009D05DD" w:rsidP="005F057D">
            <w:pPr>
              <w:pStyle w:val="af5"/>
              <w:ind w:firstLine="482"/>
              <w:jc w:val="both"/>
              <w:rPr>
                <w:rFonts w:ascii="Arial" w:eastAsia="宋体" w:hAnsi="Arial" w:cs="Arial"/>
                <w:b/>
                <w:bCs/>
              </w:rPr>
            </w:pPr>
            <w:r w:rsidRPr="00774DC6">
              <w:rPr>
                <w:rFonts w:ascii="Arial" w:eastAsia="宋体" w:hAnsi="Arial" w:cs="Arial"/>
                <w:b/>
                <w:bCs/>
              </w:rPr>
              <w:t>问题</w:t>
            </w:r>
            <w:r w:rsidR="00F82847">
              <w:rPr>
                <w:rFonts w:ascii="Arial" w:eastAsia="宋体" w:hAnsi="Arial" w:cs="Arial" w:hint="eastAsia"/>
                <w:b/>
                <w:bCs/>
              </w:rPr>
              <w:t>二</w:t>
            </w:r>
            <w:r w:rsidRPr="00774DC6">
              <w:rPr>
                <w:rFonts w:ascii="Arial" w:eastAsia="宋体" w:hAnsi="Arial" w:cs="Arial"/>
                <w:b/>
                <w:bCs/>
              </w:rPr>
              <w:t>：</w:t>
            </w:r>
            <w:r w:rsidR="00F82847">
              <w:rPr>
                <w:rFonts w:ascii="Arial" w:eastAsia="宋体" w:hAnsi="Arial" w:cs="Arial" w:hint="eastAsia"/>
                <w:b/>
                <w:bCs/>
              </w:rPr>
              <w:t>公司目前销往美国的产品是否受到加征关税的影响？</w:t>
            </w:r>
          </w:p>
          <w:p w14:paraId="7648F479" w14:textId="2B204F1A" w:rsidR="00F056BE" w:rsidRDefault="00EA051A" w:rsidP="005F057D">
            <w:pPr>
              <w:pStyle w:val="af5"/>
              <w:ind w:firstLine="480"/>
              <w:jc w:val="both"/>
              <w:rPr>
                <w:rFonts w:ascii="Arial" w:eastAsia="宋体" w:hAnsi="Arial" w:cs="Arial"/>
              </w:rPr>
            </w:pPr>
            <w:r w:rsidRPr="00EA051A">
              <w:rPr>
                <w:rFonts w:ascii="Arial" w:eastAsia="宋体" w:hAnsi="Arial" w:cs="Arial" w:hint="eastAsia"/>
              </w:rPr>
              <w:lastRenderedPageBreak/>
              <w:t>公司目前在美国市场销售的产品由越南工厂、美国工厂生产，在目前政策下，未受到加征关税的影响。</w:t>
            </w:r>
          </w:p>
          <w:p w14:paraId="7D8D5259" w14:textId="42C59E01" w:rsidR="009C6D2E" w:rsidRDefault="009C6D2E" w:rsidP="006106FB">
            <w:pPr>
              <w:pStyle w:val="af5"/>
              <w:ind w:firstLine="480"/>
              <w:jc w:val="both"/>
              <w:rPr>
                <w:rFonts w:ascii="Arial" w:eastAsia="宋体" w:hAnsi="Arial" w:cs="Arial"/>
              </w:rPr>
            </w:pPr>
          </w:p>
          <w:p w14:paraId="2438204F" w14:textId="77777777" w:rsidR="00C95745" w:rsidRPr="0067242F" w:rsidRDefault="00C95745" w:rsidP="00C95745">
            <w:pPr>
              <w:pStyle w:val="af5"/>
              <w:ind w:firstLine="482"/>
              <w:jc w:val="both"/>
              <w:rPr>
                <w:rFonts w:ascii="Arial" w:eastAsia="宋体" w:hAnsi="Arial" w:cs="Arial"/>
                <w:b/>
                <w:bCs/>
              </w:rPr>
            </w:pPr>
            <w:r>
              <w:rPr>
                <w:rFonts w:ascii="Arial" w:eastAsia="宋体" w:hAnsi="Arial" w:cs="Arial" w:hint="eastAsia"/>
                <w:b/>
                <w:bCs/>
              </w:rPr>
              <w:t>问题三：</w:t>
            </w:r>
            <w:r w:rsidRPr="0067242F">
              <w:rPr>
                <w:rFonts w:ascii="Arial" w:eastAsia="宋体" w:hAnsi="Arial" w:cs="Arial" w:hint="eastAsia"/>
                <w:b/>
                <w:bCs/>
              </w:rPr>
              <w:t>公司是否考虑发展国内充电桩业务？</w:t>
            </w:r>
          </w:p>
          <w:p w14:paraId="1F6B084A" w14:textId="183C2A2D" w:rsidR="00C95745" w:rsidRDefault="00C95745" w:rsidP="00C95745">
            <w:pPr>
              <w:pStyle w:val="af5"/>
              <w:ind w:firstLine="480"/>
              <w:jc w:val="both"/>
              <w:rPr>
                <w:rFonts w:ascii="Arial" w:eastAsia="宋体" w:hAnsi="Arial" w:cs="Arial"/>
                <w:b/>
                <w:bCs/>
              </w:rPr>
            </w:pPr>
            <w:r w:rsidRPr="004E5E20">
              <w:rPr>
                <w:rFonts w:ascii="Arial" w:eastAsia="宋体" w:hAnsi="Arial" w:cs="Arial" w:hint="eastAsia"/>
              </w:rPr>
              <w:t>目前海外充电桩市场正处于快速增长期，</w:t>
            </w:r>
            <w:r w:rsidRPr="0067242F">
              <w:rPr>
                <w:rFonts w:ascii="Arial" w:eastAsia="宋体" w:hAnsi="Arial" w:cs="Arial" w:hint="eastAsia"/>
              </w:rPr>
              <w:t>公司</w:t>
            </w:r>
            <w:r w:rsidRPr="004E5E20">
              <w:rPr>
                <w:rFonts w:ascii="Arial" w:eastAsia="宋体" w:hAnsi="Arial" w:cs="Arial" w:hint="eastAsia"/>
              </w:rPr>
              <w:t>将充分利用自身优势加大投入</w:t>
            </w:r>
            <w:r>
              <w:rPr>
                <w:rFonts w:ascii="Arial" w:eastAsia="宋体" w:hAnsi="Arial" w:cs="Arial" w:hint="eastAsia"/>
              </w:rPr>
              <w:t>，</w:t>
            </w:r>
            <w:r w:rsidRPr="004E5E20">
              <w:rPr>
                <w:rFonts w:ascii="Arial" w:eastAsia="宋体" w:hAnsi="Arial" w:cs="Arial" w:hint="eastAsia"/>
              </w:rPr>
              <w:t>积极布局，实现高质量增长。国内</w:t>
            </w:r>
            <w:r>
              <w:rPr>
                <w:rFonts w:ascii="Arial" w:eastAsia="宋体" w:hAnsi="Arial" w:cs="Arial" w:hint="eastAsia"/>
              </w:rPr>
              <w:t>充电桩</w:t>
            </w:r>
            <w:r w:rsidRPr="004E5E20">
              <w:rPr>
                <w:rFonts w:ascii="Arial" w:eastAsia="宋体" w:hAnsi="Arial" w:cs="Arial" w:hint="eastAsia"/>
              </w:rPr>
              <w:t>市场起步早</w:t>
            </w:r>
            <w:r>
              <w:rPr>
                <w:rFonts w:ascii="Arial" w:eastAsia="宋体" w:hAnsi="Arial" w:cs="Arial" w:hint="eastAsia"/>
              </w:rPr>
              <w:t>、竞争相对激烈，</w:t>
            </w:r>
            <w:r w:rsidRPr="004E5E20">
              <w:rPr>
                <w:rFonts w:ascii="Arial" w:eastAsia="宋体" w:hAnsi="Arial" w:cs="Arial" w:hint="eastAsia"/>
              </w:rPr>
              <w:t>公司</w:t>
            </w:r>
            <w:r>
              <w:rPr>
                <w:rFonts w:ascii="Arial" w:eastAsia="宋体" w:hAnsi="Arial" w:cs="Arial" w:hint="eastAsia"/>
              </w:rPr>
              <w:t>也会对</w:t>
            </w:r>
            <w:r w:rsidRPr="004E5E20">
              <w:rPr>
                <w:rFonts w:ascii="Arial" w:eastAsia="宋体" w:hAnsi="Arial" w:cs="Arial" w:hint="eastAsia"/>
              </w:rPr>
              <w:t>国内市场机会</w:t>
            </w:r>
            <w:r>
              <w:rPr>
                <w:rFonts w:ascii="Arial" w:eastAsia="宋体" w:hAnsi="Arial" w:cs="Arial" w:hint="eastAsia"/>
              </w:rPr>
              <w:t>保持密切关注</w:t>
            </w:r>
            <w:r w:rsidRPr="004E5E20">
              <w:rPr>
                <w:rFonts w:ascii="Arial" w:eastAsia="宋体" w:hAnsi="Arial" w:cs="Arial" w:hint="eastAsia"/>
              </w:rPr>
              <w:t>，以开放的态度，积极筛选与公司</w:t>
            </w:r>
            <w:r>
              <w:rPr>
                <w:rFonts w:ascii="Arial" w:eastAsia="宋体" w:hAnsi="Arial" w:cs="Arial" w:hint="eastAsia"/>
              </w:rPr>
              <w:t>发展</w:t>
            </w:r>
            <w:r w:rsidRPr="004E5E20">
              <w:rPr>
                <w:rFonts w:ascii="Arial" w:eastAsia="宋体" w:hAnsi="Arial" w:cs="Arial" w:hint="eastAsia"/>
              </w:rPr>
              <w:t>相契合的优质项目拓展国内市场。</w:t>
            </w:r>
          </w:p>
          <w:p w14:paraId="6F3D2977" w14:textId="77777777" w:rsidR="00C95745" w:rsidRDefault="00C95745" w:rsidP="00EA051A">
            <w:pPr>
              <w:pStyle w:val="af5"/>
              <w:ind w:firstLine="482"/>
              <w:jc w:val="both"/>
              <w:rPr>
                <w:rFonts w:ascii="Arial" w:eastAsia="宋体" w:hAnsi="Arial" w:cs="Arial"/>
                <w:b/>
                <w:bCs/>
              </w:rPr>
            </w:pPr>
          </w:p>
          <w:p w14:paraId="61568678" w14:textId="0C1C42BB" w:rsidR="00EA051A" w:rsidRPr="005F057D" w:rsidRDefault="00EA051A" w:rsidP="00EA051A">
            <w:pPr>
              <w:pStyle w:val="af5"/>
              <w:ind w:firstLine="482"/>
              <w:jc w:val="both"/>
              <w:rPr>
                <w:rFonts w:ascii="Arial" w:eastAsia="宋体" w:hAnsi="Arial" w:cs="Arial"/>
                <w:b/>
                <w:bCs/>
              </w:rPr>
            </w:pPr>
            <w:r w:rsidRPr="00774DC6">
              <w:rPr>
                <w:rFonts w:ascii="Arial" w:eastAsia="宋体" w:hAnsi="Arial" w:cs="Arial"/>
                <w:b/>
                <w:bCs/>
              </w:rPr>
              <w:t>问题</w:t>
            </w:r>
            <w:r w:rsidR="00C95745">
              <w:rPr>
                <w:rFonts w:ascii="Arial" w:eastAsia="宋体" w:hAnsi="Arial" w:cs="Arial" w:hint="eastAsia"/>
                <w:b/>
                <w:bCs/>
              </w:rPr>
              <w:t>四</w:t>
            </w:r>
            <w:r w:rsidRPr="00774DC6">
              <w:rPr>
                <w:rFonts w:ascii="Arial" w:eastAsia="宋体" w:hAnsi="Arial" w:cs="Arial"/>
                <w:b/>
                <w:bCs/>
              </w:rPr>
              <w:t>：</w:t>
            </w:r>
            <w:r>
              <w:rPr>
                <w:rFonts w:ascii="Arial" w:eastAsia="宋体" w:hAnsi="Arial" w:cs="Arial" w:hint="eastAsia"/>
                <w:b/>
                <w:bCs/>
              </w:rPr>
              <w:t>公司</w:t>
            </w:r>
            <w:r w:rsidRPr="007B2603">
              <w:rPr>
                <w:rFonts w:ascii="Arial" w:eastAsia="宋体" w:hAnsi="Arial" w:cs="Arial" w:hint="eastAsia"/>
                <w:b/>
                <w:bCs/>
              </w:rPr>
              <w:t>数字能源下一代产品的</w:t>
            </w:r>
            <w:r>
              <w:rPr>
                <w:rFonts w:ascii="Arial" w:eastAsia="宋体" w:hAnsi="Arial" w:cs="Arial" w:hint="eastAsia"/>
                <w:b/>
                <w:bCs/>
              </w:rPr>
              <w:t>特点</w:t>
            </w:r>
            <w:r w:rsidRPr="007B2603">
              <w:rPr>
                <w:rFonts w:ascii="Arial" w:eastAsia="宋体" w:hAnsi="Arial" w:cs="Arial" w:hint="eastAsia"/>
                <w:b/>
                <w:bCs/>
              </w:rPr>
              <w:t>？</w:t>
            </w:r>
          </w:p>
          <w:p w14:paraId="4F718A53" w14:textId="77777777" w:rsidR="00EA051A" w:rsidRDefault="00EA051A" w:rsidP="00EA051A">
            <w:pPr>
              <w:pStyle w:val="af5"/>
              <w:ind w:firstLine="480"/>
              <w:jc w:val="both"/>
              <w:rPr>
                <w:rFonts w:ascii="Arial" w:eastAsia="宋体" w:hAnsi="Arial" w:cs="Arial"/>
              </w:rPr>
            </w:pPr>
            <w:r w:rsidRPr="007B2603">
              <w:rPr>
                <w:rFonts w:ascii="Arial" w:eastAsia="宋体" w:hAnsi="Arial" w:cs="Arial" w:hint="eastAsia"/>
              </w:rPr>
              <w:t>公司数字能源下一代产品可实现</w:t>
            </w:r>
            <w:r w:rsidRPr="007B2603">
              <w:rPr>
                <w:rFonts w:ascii="Arial" w:eastAsia="宋体" w:hAnsi="Arial" w:cs="Arial"/>
              </w:rPr>
              <w:t>120kW-1440kW</w:t>
            </w:r>
            <w:r w:rsidRPr="007B2603">
              <w:rPr>
                <w:rFonts w:ascii="Arial" w:eastAsia="宋体" w:hAnsi="Arial" w:cs="Arial" w:hint="eastAsia"/>
              </w:rPr>
              <w:t>统一平台，支持平滑快速演进，能做到全场景适配，为客户提供极致可靠的产品、极致的充电体验和极佳的投资收益。极致可靠是指系统可靠，在硬件、软件、安全、工艺等维度都做到业界的领先标准。极致体验包括在线率、车桩兼容、即插即充等智能化方面。极佳收益包括从成本端，下一代产品采用极简平台化架构，成本显著降低；在收益端，通过叠光叠储、分布式架构等帮助客户减少支出，提高收益</w:t>
            </w:r>
            <w:r>
              <w:rPr>
                <w:rFonts w:ascii="Arial" w:eastAsia="宋体" w:hAnsi="Arial" w:cs="Arial" w:hint="eastAsia"/>
              </w:rPr>
              <w:t>。</w:t>
            </w:r>
          </w:p>
          <w:p w14:paraId="66F85EB7" w14:textId="77777777" w:rsidR="00EA051A" w:rsidRPr="00EA051A" w:rsidRDefault="00EA051A" w:rsidP="005F057D">
            <w:pPr>
              <w:pStyle w:val="af5"/>
              <w:ind w:firstLine="482"/>
              <w:jc w:val="both"/>
              <w:rPr>
                <w:rFonts w:ascii="Arial" w:eastAsia="宋体" w:hAnsi="Arial" w:cs="Arial"/>
                <w:b/>
                <w:bCs/>
              </w:rPr>
            </w:pPr>
          </w:p>
          <w:p w14:paraId="10C7F423" w14:textId="504A8C83" w:rsidR="0047649E" w:rsidRPr="00777F8A" w:rsidRDefault="0047649E" w:rsidP="005F057D">
            <w:pPr>
              <w:pStyle w:val="af5"/>
              <w:ind w:firstLine="482"/>
              <w:jc w:val="both"/>
              <w:rPr>
                <w:rFonts w:ascii="Arial" w:eastAsia="宋体" w:hAnsi="Arial" w:cs="Arial"/>
              </w:rPr>
            </w:pPr>
            <w:r w:rsidRPr="00774DC6">
              <w:rPr>
                <w:rFonts w:ascii="Arial" w:eastAsia="宋体" w:hAnsi="Arial" w:cs="Arial"/>
                <w:b/>
                <w:bCs/>
              </w:rPr>
              <w:t>问题</w:t>
            </w:r>
            <w:r w:rsidR="00C95745">
              <w:rPr>
                <w:rFonts w:ascii="Arial" w:eastAsia="宋体" w:hAnsi="Arial" w:cs="Arial" w:hint="eastAsia"/>
                <w:b/>
                <w:bCs/>
              </w:rPr>
              <w:t>五</w:t>
            </w:r>
            <w:r w:rsidRPr="00774DC6">
              <w:rPr>
                <w:rFonts w:ascii="Arial" w:eastAsia="宋体" w:hAnsi="Arial" w:cs="Arial"/>
                <w:b/>
                <w:bCs/>
              </w:rPr>
              <w:t>：</w:t>
            </w:r>
            <w:r w:rsidR="007B2603" w:rsidRPr="007B2603">
              <w:rPr>
                <w:rFonts w:ascii="Arial" w:eastAsia="宋体" w:hAnsi="Arial" w:cs="Arial" w:hint="eastAsia"/>
                <w:b/>
                <w:bCs/>
              </w:rPr>
              <w:t>请问公司在</w:t>
            </w:r>
            <w:r w:rsidR="007B2603" w:rsidRPr="007B2603">
              <w:rPr>
                <w:rFonts w:ascii="Arial" w:eastAsia="宋体" w:hAnsi="Arial" w:cs="Arial"/>
                <w:b/>
                <w:bCs/>
              </w:rPr>
              <w:t>AI</w:t>
            </w:r>
            <w:r w:rsidR="00EA051A">
              <w:rPr>
                <w:rFonts w:ascii="Arial" w:eastAsia="宋体" w:hAnsi="Arial" w:cs="Arial" w:hint="eastAsia"/>
                <w:b/>
                <w:bCs/>
              </w:rPr>
              <w:t>和机器人</w:t>
            </w:r>
            <w:r w:rsidR="007B2603" w:rsidRPr="007B2603">
              <w:rPr>
                <w:rFonts w:ascii="Arial" w:eastAsia="宋体" w:hAnsi="Arial" w:cs="Arial" w:hint="eastAsia"/>
                <w:b/>
                <w:bCs/>
              </w:rPr>
              <w:t>方面有什么规划？</w:t>
            </w:r>
          </w:p>
          <w:p w14:paraId="41B268A6" w14:textId="63DDAAD7" w:rsidR="007B2603" w:rsidRPr="007B2603" w:rsidRDefault="007B2603" w:rsidP="007B2603">
            <w:pPr>
              <w:pStyle w:val="af5"/>
              <w:ind w:firstLine="480"/>
              <w:jc w:val="both"/>
              <w:rPr>
                <w:rFonts w:ascii="Arial" w:eastAsia="宋体" w:hAnsi="Arial" w:cs="Arial"/>
              </w:rPr>
            </w:pPr>
            <w:r w:rsidRPr="007B2603">
              <w:rPr>
                <w:rFonts w:ascii="Arial" w:eastAsia="宋体" w:hAnsi="Arial" w:cs="Arial" w:hint="eastAsia"/>
              </w:rPr>
              <w:t>公司正积极布局生成式</w:t>
            </w:r>
            <w:r w:rsidRPr="007B2603">
              <w:rPr>
                <w:rFonts w:ascii="Arial" w:eastAsia="宋体" w:hAnsi="Arial" w:cs="Arial"/>
              </w:rPr>
              <w:t>AI</w:t>
            </w:r>
            <w:r w:rsidRPr="007B2603">
              <w:rPr>
                <w:rFonts w:ascii="Arial" w:eastAsia="宋体" w:hAnsi="Arial" w:cs="Arial" w:hint="eastAsia"/>
              </w:rPr>
              <w:t>的应用，对内赋能企业组织再造和数智化变革，实现内部提质增效；对外赋能数字维修、数字能源业务升级，推动整体行业的技术创新。</w:t>
            </w:r>
          </w:p>
          <w:p w14:paraId="77064AFA" w14:textId="15994EA6" w:rsidR="007B2603" w:rsidRDefault="007B2603" w:rsidP="00C95745">
            <w:pPr>
              <w:pStyle w:val="af5"/>
              <w:ind w:firstLine="480"/>
              <w:jc w:val="both"/>
              <w:rPr>
                <w:rFonts w:ascii="Arial" w:eastAsia="宋体" w:hAnsi="Arial" w:cs="Arial"/>
              </w:rPr>
            </w:pPr>
            <w:r w:rsidRPr="007B2603">
              <w:rPr>
                <w:rFonts w:ascii="Arial" w:eastAsia="宋体" w:hAnsi="Arial" w:cs="Arial" w:hint="eastAsia"/>
              </w:rPr>
              <w:t>同时，公司全资子公司“深圳市道和通泰机器人有限公司”（以下简称“机器人公司”）已于</w:t>
            </w:r>
            <w:r w:rsidRPr="007B2603">
              <w:rPr>
                <w:rFonts w:ascii="Arial" w:eastAsia="宋体" w:hAnsi="Arial" w:cs="Arial"/>
              </w:rPr>
              <w:t>2024</w:t>
            </w:r>
            <w:r w:rsidRPr="007B2603">
              <w:rPr>
                <w:rFonts w:ascii="Arial" w:eastAsia="宋体" w:hAnsi="Arial" w:cs="Arial" w:hint="eastAsia"/>
              </w:rPr>
              <w:t>年</w:t>
            </w:r>
            <w:r w:rsidRPr="007B2603">
              <w:rPr>
                <w:rFonts w:ascii="Arial" w:eastAsia="宋体" w:hAnsi="Arial" w:cs="Arial"/>
              </w:rPr>
              <w:t>11</w:t>
            </w:r>
            <w:r w:rsidRPr="007B2603">
              <w:rPr>
                <w:rFonts w:ascii="Arial" w:eastAsia="宋体" w:hAnsi="Arial" w:cs="Arial" w:hint="eastAsia"/>
              </w:rPr>
              <w:t>月</w:t>
            </w:r>
            <w:r w:rsidRPr="007B2603">
              <w:rPr>
                <w:rFonts w:ascii="Arial" w:eastAsia="宋体" w:hAnsi="Arial" w:cs="Arial"/>
              </w:rPr>
              <w:t>19</w:t>
            </w:r>
            <w:r w:rsidRPr="007B2603">
              <w:rPr>
                <w:rFonts w:ascii="Arial" w:eastAsia="宋体" w:hAnsi="Arial" w:cs="Arial" w:hint="eastAsia"/>
              </w:rPr>
              <w:t>日完成工商登记注册，机器人公司以生成式</w:t>
            </w:r>
            <w:r w:rsidRPr="007B2603">
              <w:rPr>
                <w:rFonts w:ascii="Arial" w:eastAsia="宋体" w:hAnsi="Arial" w:cs="Arial"/>
              </w:rPr>
              <w:t>AI</w:t>
            </w:r>
            <w:r w:rsidR="00752BC3">
              <w:rPr>
                <w:rFonts w:ascii="Arial" w:eastAsia="宋体" w:hAnsi="Arial" w:cs="Arial" w:hint="eastAsia"/>
              </w:rPr>
              <w:t>“</w:t>
            </w:r>
            <w:r w:rsidRPr="007B2603">
              <w:rPr>
                <w:rFonts w:ascii="Arial" w:eastAsia="宋体" w:hAnsi="Arial" w:cs="Arial" w:hint="eastAsia"/>
              </w:rPr>
              <w:t>大脑</w:t>
            </w:r>
            <w:r w:rsidR="00752BC3">
              <w:rPr>
                <w:rFonts w:ascii="Arial" w:eastAsia="宋体" w:hAnsi="Arial" w:cs="Arial" w:hint="eastAsia"/>
              </w:rPr>
              <w:t>”</w:t>
            </w:r>
            <w:r w:rsidRPr="007B2603">
              <w:rPr>
                <w:rFonts w:ascii="Arial" w:eastAsia="宋体" w:hAnsi="Arial" w:cs="Arial" w:hint="eastAsia"/>
              </w:rPr>
              <w:t>（</w:t>
            </w:r>
            <w:r w:rsidRPr="007B2603">
              <w:rPr>
                <w:rFonts w:ascii="Arial" w:eastAsia="宋体" w:hAnsi="Arial" w:cs="Arial"/>
              </w:rPr>
              <w:t>Digital AI</w:t>
            </w:r>
            <w:r w:rsidRPr="007B2603">
              <w:rPr>
                <w:rFonts w:ascii="Arial" w:eastAsia="宋体" w:hAnsi="Arial" w:cs="Arial" w:hint="eastAsia"/>
              </w:rPr>
              <w:t>）为核心，以无人机、反无系统和多种地面机器人（</w:t>
            </w:r>
            <w:r w:rsidRPr="007B2603">
              <w:rPr>
                <w:rFonts w:ascii="Arial" w:eastAsia="宋体" w:hAnsi="Arial" w:cs="Arial"/>
              </w:rPr>
              <w:t>Physical AI</w:t>
            </w:r>
            <w:r w:rsidRPr="007B2603">
              <w:rPr>
                <w:rFonts w:ascii="Arial" w:eastAsia="宋体" w:hAnsi="Arial" w:cs="Arial" w:hint="eastAsia"/>
              </w:rPr>
              <w:t>）为执行器，初期聚焦智能巡检、智慧</w:t>
            </w:r>
            <w:r w:rsidR="00752BC3">
              <w:rPr>
                <w:rFonts w:ascii="Arial" w:eastAsia="宋体" w:hAnsi="Arial" w:cs="Arial" w:hint="eastAsia"/>
              </w:rPr>
              <w:t>交通</w:t>
            </w:r>
            <w:r w:rsidRPr="007B2603">
              <w:rPr>
                <w:rFonts w:ascii="Arial" w:eastAsia="宋体" w:hAnsi="Arial" w:cs="Arial" w:hint="eastAsia"/>
              </w:rPr>
              <w:t>等应用场景，为客户提供数智化、无人化、空地一体化多机异构整体解决方案。目前阶段，公司正在与能源、交通相关应用场景的客户进行深入沟通项目落地细节，同时也在积极寻求与生态伙伴的战略协同与联合创新。</w:t>
            </w:r>
          </w:p>
          <w:p w14:paraId="764A5F7E" w14:textId="1DB67011" w:rsidR="00B31632" w:rsidRPr="004F6FFF" w:rsidRDefault="00B31632" w:rsidP="005F057D">
            <w:pPr>
              <w:pStyle w:val="af5"/>
              <w:ind w:firstLine="480"/>
              <w:jc w:val="both"/>
              <w:rPr>
                <w:rFonts w:ascii="Arial" w:eastAsia="宋体" w:hAnsi="Arial" w:cs="Arial"/>
              </w:rPr>
            </w:pPr>
          </w:p>
        </w:tc>
      </w:tr>
      <w:tr w:rsidR="00473A8E" w:rsidRPr="00774DC6" w14:paraId="65006B53" w14:textId="77777777" w:rsidTr="00686285">
        <w:trPr>
          <w:trHeight w:val="812"/>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0F47099D" w14:textId="77777777"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lastRenderedPageBreak/>
              <w:t>附件清单</w:t>
            </w:r>
          </w:p>
          <w:p w14:paraId="2AEBF81C" w14:textId="33488415" w:rsidR="00473A8E" w:rsidRPr="00774DC6" w:rsidRDefault="00473A8E" w:rsidP="00473A8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（如有）</w:t>
            </w:r>
          </w:p>
        </w:tc>
        <w:tc>
          <w:tcPr>
            <w:tcW w:w="8359" w:type="dxa"/>
            <w:tcBorders>
              <w:top w:val="single" w:sz="4" w:space="0" w:color="000000"/>
              <w:left w:val="single" w:sz="4" w:space="0" w:color="000000"/>
              <w:bottom w:val="single" w:sz="4" w:space="0" w:color="000000"/>
              <w:right w:val="single" w:sz="4" w:space="0" w:color="000000"/>
            </w:tcBorders>
            <w:vAlign w:val="center"/>
          </w:tcPr>
          <w:p w14:paraId="399A06B7" w14:textId="36718147" w:rsidR="00473A8E" w:rsidRPr="00774DC6" w:rsidRDefault="00473A8E" w:rsidP="008D787E">
            <w:pPr>
              <w:snapToGrid w:val="0"/>
              <w:spacing w:after="0" w:line="320" w:lineRule="exact"/>
              <w:rPr>
                <w:rFonts w:ascii="Arial" w:eastAsia="宋体" w:hAnsi="Arial" w:cs="Arial"/>
                <w:color w:val="auto"/>
                <w:sz w:val="24"/>
                <w:szCs w:val="24"/>
              </w:rPr>
            </w:pPr>
            <w:r w:rsidRPr="00774DC6">
              <w:rPr>
                <w:rFonts w:ascii="Arial" w:eastAsia="宋体" w:hAnsi="Arial" w:cs="Arial"/>
                <w:color w:val="auto"/>
                <w:sz w:val="24"/>
                <w:szCs w:val="24"/>
              </w:rPr>
              <w:t>无</w:t>
            </w:r>
          </w:p>
        </w:tc>
      </w:tr>
      <w:tr w:rsidR="00473A8E" w:rsidRPr="00774DC6" w14:paraId="26008026" w14:textId="77777777" w:rsidTr="00686285">
        <w:trPr>
          <w:trHeight w:val="1216"/>
          <w:jc w:val="center"/>
        </w:trPr>
        <w:tc>
          <w:tcPr>
            <w:tcW w:w="997" w:type="dxa"/>
            <w:tcBorders>
              <w:top w:val="single" w:sz="4" w:space="0" w:color="000000"/>
              <w:left w:val="single" w:sz="4" w:space="0" w:color="000000"/>
              <w:bottom w:val="single" w:sz="4" w:space="0" w:color="000000"/>
              <w:right w:val="single" w:sz="4" w:space="0" w:color="000000"/>
            </w:tcBorders>
            <w:vAlign w:val="center"/>
          </w:tcPr>
          <w:p w14:paraId="55DFF8DE" w14:textId="5F65491E" w:rsidR="00473A8E" w:rsidRPr="00774DC6" w:rsidRDefault="00473A8E" w:rsidP="008D787E">
            <w:pPr>
              <w:spacing w:after="0" w:line="320" w:lineRule="exact"/>
              <w:ind w:right="110"/>
              <w:jc w:val="center"/>
              <w:rPr>
                <w:rFonts w:ascii="Arial" w:eastAsia="宋体" w:hAnsi="Arial" w:cs="Arial"/>
                <w:b/>
                <w:color w:val="auto"/>
                <w:sz w:val="24"/>
                <w:szCs w:val="24"/>
              </w:rPr>
            </w:pPr>
            <w:r w:rsidRPr="00774DC6">
              <w:rPr>
                <w:rFonts w:ascii="Arial" w:eastAsia="宋体" w:hAnsi="Arial" w:cs="Arial"/>
                <w:b/>
                <w:color w:val="auto"/>
                <w:sz w:val="24"/>
                <w:szCs w:val="24"/>
              </w:rPr>
              <w:t>备注</w:t>
            </w:r>
          </w:p>
        </w:tc>
        <w:tc>
          <w:tcPr>
            <w:tcW w:w="8359" w:type="dxa"/>
            <w:tcBorders>
              <w:top w:val="single" w:sz="4" w:space="0" w:color="000000"/>
              <w:left w:val="single" w:sz="4" w:space="0" w:color="000000"/>
              <w:bottom w:val="single" w:sz="4" w:space="0" w:color="000000"/>
              <w:right w:val="single" w:sz="4" w:space="0" w:color="000000"/>
            </w:tcBorders>
            <w:vAlign w:val="center"/>
          </w:tcPr>
          <w:p w14:paraId="0C5B4F5E" w14:textId="64A2F622" w:rsidR="00473A8E" w:rsidRPr="00774DC6" w:rsidRDefault="00473A8E" w:rsidP="00085688">
            <w:pPr>
              <w:snapToGrid w:val="0"/>
              <w:spacing w:after="0" w:line="276" w:lineRule="auto"/>
              <w:rPr>
                <w:rFonts w:ascii="Arial" w:eastAsia="宋体" w:hAnsi="Arial" w:cs="Arial"/>
                <w:color w:val="auto"/>
                <w:sz w:val="24"/>
                <w:szCs w:val="24"/>
              </w:rPr>
            </w:pPr>
            <w:r w:rsidRPr="00774DC6">
              <w:rPr>
                <w:rFonts w:ascii="Arial" w:eastAsia="宋体" w:hAnsi="Arial" w:cs="Arial"/>
                <w:color w:val="auto"/>
                <w:sz w:val="24"/>
                <w:szCs w:val="24"/>
              </w:rPr>
              <w:t>接待过程中，公司与投资者进行了充分的交流与沟通，并严格遵守公司《信息披露管理制度》等文件的规定，保证信息披露的真实、准确、完整、及时、公平，没有出现未公开重大信息泄露等情况。</w:t>
            </w:r>
          </w:p>
        </w:tc>
      </w:tr>
    </w:tbl>
    <w:p w14:paraId="492D54F0" w14:textId="77777777" w:rsidR="00585A12" w:rsidRPr="00774DC6" w:rsidRDefault="00585A12">
      <w:pPr>
        <w:spacing w:after="0"/>
        <w:jc w:val="both"/>
        <w:rPr>
          <w:rFonts w:ascii="Arial" w:eastAsia="宋体" w:hAnsi="Arial" w:cs="Arial"/>
          <w:color w:val="auto"/>
        </w:rPr>
      </w:pPr>
    </w:p>
    <w:sectPr w:rsidR="00585A12" w:rsidRPr="00774DC6" w:rsidSect="00473A8E">
      <w:pgSz w:w="11906" w:h="16838" w:code="9"/>
      <w:pgMar w:top="1446" w:right="1797" w:bottom="1582" w:left="1797" w:header="720" w:footer="720" w:gutter="0"/>
      <w:cols w:space="720"/>
      <w:docGrid w:type="lines"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69F6FA" w14:textId="77777777" w:rsidR="004C407E" w:rsidRDefault="004C407E" w:rsidP="00170410">
      <w:pPr>
        <w:spacing w:after="0" w:line="240" w:lineRule="auto"/>
      </w:pPr>
      <w:r>
        <w:separator/>
      </w:r>
    </w:p>
  </w:endnote>
  <w:endnote w:type="continuationSeparator" w:id="0">
    <w:p w14:paraId="38137711" w14:textId="77777777" w:rsidR="004C407E" w:rsidRDefault="004C407E" w:rsidP="0017041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55ECE41" w14:textId="77777777" w:rsidR="004C407E" w:rsidRDefault="004C407E" w:rsidP="00170410">
      <w:pPr>
        <w:spacing w:after="0" w:line="240" w:lineRule="auto"/>
      </w:pPr>
      <w:r>
        <w:separator/>
      </w:r>
    </w:p>
  </w:footnote>
  <w:footnote w:type="continuationSeparator" w:id="0">
    <w:p w14:paraId="16BB305D" w14:textId="77777777" w:rsidR="004C407E" w:rsidRDefault="004C407E" w:rsidP="0017041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C7161E"/>
    <w:multiLevelType w:val="hybridMultilevel"/>
    <w:tmpl w:val="529A4F24"/>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 w15:restartNumberingAfterBreak="0">
    <w:nsid w:val="0CB70246"/>
    <w:multiLevelType w:val="hybridMultilevel"/>
    <w:tmpl w:val="B56EF258"/>
    <w:lvl w:ilvl="0" w:tplc="0409000B">
      <w:start w:val="1"/>
      <w:numFmt w:val="bullet"/>
      <w:lvlText w:val=""/>
      <w:lvlJc w:val="left"/>
      <w:pPr>
        <w:ind w:left="780" w:hanging="420"/>
      </w:pPr>
      <w:rPr>
        <w:rFonts w:ascii="Wingdings" w:hAnsi="Wingdings" w:hint="default"/>
      </w:rPr>
    </w:lvl>
    <w:lvl w:ilvl="1" w:tplc="04090003" w:tentative="1">
      <w:start w:val="1"/>
      <w:numFmt w:val="bullet"/>
      <w:lvlText w:val=""/>
      <w:lvlJc w:val="left"/>
      <w:pPr>
        <w:ind w:left="1200" w:hanging="420"/>
      </w:pPr>
      <w:rPr>
        <w:rFonts w:ascii="Wingdings" w:hAnsi="Wingdings" w:hint="default"/>
      </w:rPr>
    </w:lvl>
    <w:lvl w:ilvl="2" w:tplc="04090005"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3" w:tentative="1">
      <w:start w:val="1"/>
      <w:numFmt w:val="bullet"/>
      <w:lvlText w:val=""/>
      <w:lvlJc w:val="left"/>
      <w:pPr>
        <w:ind w:left="2460" w:hanging="420"/>
      </w:pPr>
      <w:rPr>
        <w:rFonts w:ascii="Wingdings" w:hAnsi="Wingdings" w:hint="default"/>
      </w:rPr>
    </w:lvl>
    <w:lvl w:ilvl="5" w:tplc="04090005"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3" w:tentative="1">
      <w:start w:val="1"/>
      <w:numFmt w:val="bullet"/>
      <w:lvlText w:val=""/>
      <w:lvlJc w:val="left"/>
      <w:pPr>
        <w:ind w:left="3720" w:hanging="420"/>
      </w:pPr>
      <w:rPr>
        <w:rFonts w:ascii="Wingdings" w:hAnsi="Wingdings" w:hint="default"/>
      </w:rPr>
    </w:lvl>
    <w:lvl w:ilvl="8" w:tplc="04090005" w:tentative="1">
      <w:start w:val="1"/>
      <w:numFmt w:val="bullet"/>
      <w:lvlText w:val=""/>
      <w:lvlJc w:val="left"/>
      <w:pPr>
        <w:ind w:left="4140" w:hanging="420"/>
      </w:pPr>
      <w:rPr>
        <w:rFonts w:ascii="Wingdings" w:hAnsi="Wingdings" w:hint="default"/>
      </w:rPr>
    </w:lvl>
  </w:abstractNum>
  <w:abstractNum w:abstractNumId="2" w15:restartNumberingAfterBreak="0">
    <w:nsid w:val="13A56007"/>
    <w:multiLevelType w:val="hybridMultilevel"/>
    <w:tmpl w:val="4B72B6AA"/>
    <w:lvl w:ilvl="0" w:tplc="0409000B">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3" w15:restartNumberingAfterBreak="0">
    <w:nsid w:val="151B5463"/>
    <w:multiLevelType w:val="multilevel"/>
    <w:tmpl w:val="4C6A0B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7D4460B"/>
    <w:multiLevelType w:val="hybridMultilevel"/>
    <w:tmpl w:val="AC62CF62"/>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5" w15:restartNumberingAfterBreak="0">
    <w:nsid w:val="1F181A69"/>
    <w:multiLevelType w:val="hybridMultilevel"/>
    <w:tmpl w:val="5D1C70F0"/>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6" w15:restartNumberingAfterBreak="0">
    <w:nsid w:val="293A5699"/>
    <w:multiLevelType w:val="hybridMultilevel"/>
    <w:tmpl w:val="E4680128"/>
    <w:lvl w:ilvl="0" w:tplc="8EE8BE4C">
      <w:start w:val="1"/>
      <w:numFmt w:val="japaneseCounting"/>
      <w:lvlText w:val="%1、"/>
      <w:lvlJc w:val="left"/>
      <w:pPr>
        <w:ind w:left="450" w:hanging="450"/>
      </w:pPr>
      <w:rPr>
        <w:rFonts w:eastAsia="Calibri"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2DB412FA"/>
    <w:multiLevelType w:val="hybridMultilevel"/>
    <w:tmpl w:val="F4BA4C6C"/>
    <w:lvl w:ilvl="0" w:tplc="173E1D56">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8" w15:restartNumberingAfterBreak="0">
    <w:nsid w:val="3024243A"/>
    <w:multiLevelType w:val="hybridMultilevel"/>
    <w:tmpl w:val="0FF8E29C"/>
    <w:lvl w:ilvl="0" w:tplc="8860549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31DD35B9"/>
    <w:multiLevelType w:val="hybridMultilevel"/>
    <w:tmpl w:val="5B60CB9C"/>
    <w:lvl w:ilvl="0" w:tplc="0409000B">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0" w15:restartNumberingAfterBreak="0">
    <w:nsid w:val="3BDA67B7"/>
    <w:multiLevelType w:val="hybridMultilevel"/>
    <w:tmpl w:val="D53CF5E8"/>
    <w:lvl w:ilvl="0" w:tplc="5B9E2AD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4215552C"/>
    <w:multiLevelType w:val="hybridMultilevel"/>
    <w:tmpl w:val="5CF46A34"/>
    <w:lvl w:ilvl="0" w:tplc="7C88D358">
      <w:start w:val="1"/>
      <w:numFmt w:val="lowerLetter"/>
      <w:lvlText w:val="%1)"/>
      <w:lvlJc w:val="left"/>
      <w:pPr>
        <w:ind w:left="1200" w:hanging="420"/>
      </w:pPr>
      <w:rPr>
        <w:rFonts w:hint="default"/>
        <w:b/>
      </w:rPr>
    </w:lvl>
    <w:lvl w:ilvl="1" w:tplc="04090019" w:tentative="1">
      <w:start w:val="1"/>
      <w:numFmt w:val="lowerLetter"/>
      <w:lvlText w:val="%2)"/>
      <w:lvlJc w:val="left"/>
      <w:pPr>
        <w:ind w:left="1620" w:hanging="420"/>
      </w:pPr>
    </w:lvl>
    <w:lvl w:ilvl="2" w:tplc="0409001B" w:tentative="1">
      <w:start w:val="1"/>
      <w:numFmt w:val="lowerRoman"/>
      <w:lvlText w:val="%3."/>
      <w:lvlJc w:val="right"/>
      <w:pPr>
        <w:ind w:left="2040" w:hanging="420"/>
      </w:pPr>
    </w:lvl>
    <w:lvl w:ilvl="3" w:tplc="0409000F" w:tentative="1">
      <w:start w:val="1"/>
      <w:numFmt w:val="decimal"/>
      <w:lvlText w:val="%4."/>
      <w:lvlJc w:val="left"/>
      <w:pPr>
        <w:ind w:left="2460" w:hanging="420"/>
      </w:pPr>
    </w:lvl>
    <w:lvl w:ilvl="4" w:tplc="04090019" w:tentative="1">
      <w:start w:val="1"/>
      <w:numFmt w:val="lowerLetter"/>
      <w:lvlText w:val="%5)"/>
      <w:lvlJc w:val="left"/>
      <w:pPr>
        <w:ind w:left="2880" w:hanging="420"/>
      </w:pPr>
    </w:lvl>
    <w:lvl w:ilvl="5" w:tplc="0409001B" w:tentative="1">
      <w:start w:val="1"/>
      <w:numFmt w:val="lowerRoman"/>
      <w:lvlText w:val="%6."/>
      <w:lvlJc w:val="right"/>
      <w:pPr>
        <w:ind w:left="3300" w:hanging="420"/>
      </w:pPr>
    </w:lvl>
    <w:lvl w:ilvl="6" w:tplc="0409000F" w:tentative="1">
      <w:start w:val="1"/>
      <w:numFmt w:val="decimal"/>
      <w:lvlText w:val="%7."/>
      <w:lvlJc w:val="left"/>
      <w:pPr>
        <w:ind w:left="3720" w:hanging="420"/>
      </w:pPr>
    </w:lvl>
    <w:lvl w:ilvl="7" w:tplc="04090019" w:tentative="1">
      <w:start w:val="1"/>
      <w:numFmt w:val="lowerLetter"/>
      <w:lvlText w:val="%8)"/>
      <w:lvlJc w:val="left"/>
      <w:pPr>
        <w:ind w:left="4140" w:hanging="420"/>
      </w:pPr>
    </w:lvl>
    <w:lvl w:ilvl="8" w:tplc="0409001B" w:tentative="1">
      <w:start w:val="1"/>
      <w:numFmt w:val="lowerRoman"/>
      <w:lvlText w:val="%9."/>
      <w:lvlJc w:val="right"/>
      <w:pPr>
        <w:ind w:left="4560" w:hanging="420"/>
      </w:pPr>
    </w:lvl>
  </w:abstractNum>
  <w:abstractNum w:abstractNumId="12" w15:restartNumberingAfterBreak="0">
    <w:nsid w:val="47415D4E"/>
    <w:multiLevelType w:val="hybridMultilevel"/>
    <w:tmpl w:val="71E27BD2"/>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13" w15:restartNumberingAfterBreak="0">
    <w:nsid w:val="570C3A55"/>
    <w:multiLevelType w:val="hybridMultilevel"/>
    <w:tmpl w:val="08782192"/>
    <w:lvl w:ilvl="0" w:tplc="914EFBDE">
      <w:start w:val="1"/>
      <w:numFmt w:val="decimal"/>
      <w:lvlText w:val="%1、"/>
      <w:lvlJc w:val="left"/>
      <w:pPr>
        <w:ind w:left="1320" w:hanging="360"/>
      </w:pPr>
      <w:rPr>
        <w:rFonts w:hint="default"/>
      </w:rPr>
    </w:lvl>
    <w:lvl w:ilvl="1" w:tplc="04090019" w:tentative="1">
      <w:start w:val="1"/>
      <w:numFmt w:val="lowerLetter"/>
      <w:lvlText w:val="%2)"/>
      <w:lvlJc w:val="left"/>
      <w:pPr>
        <w:ind w:left="1800" w:hanging="420"/>
      </w:pPr>
    </w:lvl>
    <w:lvl w:ilvl="2" w:tplc="0409001B" w:tentative="1">
      <w:start w:val="1"/>
      <w:numFmt w:val="lowerRoman"/>
      <w:lvlText w:val="%3."/>
      <w:lvlJc w:val="right"/>
      <w:pPr>
        <w:ind w:left="2220" w:hanging="420"/>
      </w:pPr>
    </w:lvl>
    <w:lvl w:ilvl="3" w:tplc="0409000F" w:tentative="1">
      <w:start w:val="1"/>
      <w:numFmt w:val="decimal"/>
      <w:lvlText w:val="%4."/>
      <w:lvlJc w:val="left"/>
      <w:pPr>
        <w:ind w:left="2640" w:hanging="420"/>
      </w:pPr>
    </w:lvl>
    <w:lvl w:ilvl="4" w:tplc="04090019" w:tentative="1">
      <w:start w:val="1"/>
      <w:numFmt w:val="lowerLetter"/>
      <w:lvlText w:val="%5)"/>
      <w:lvlJc w:val="left"/>
      <w:pPr>
        <w:ind w:left="3060" w:hanging="420"/>
      </w:pPr>
    </w:lvl>
    <w:lvl w:ilvl="5" w:tplc="0409001B" w:tentative="1">
      <w:start w:val="1"/>
      <w:numFmt w:val="lowerRoman"/>
      <w:lvlText w:val="%6."/>
      <w:lvlJc w:val="right"/>
      <w:pPr>
        <w:ind w:left="3480" w:hanging="420"/>
      </w:pPr>
    </w:lvl>
    <w:lvl w:ilvl="6" w:tplc="0409000F" w:tentative="1">
      <w:start w:val="1"/>
      <w:numFmt w:val="decimal"/>
      <w:lvlText w:val="%7."/>
      <w:lvlJc w:val="left"/>
      <w:pPr>
        <w:ind w:left="3900" w:hanging="420"/>
      </w:pPr>
    </w:lvl>
    <w:lvl w:ilvl="7" w:tplc="04090019" w:tentative="1">
      <w:start w:val="1"/>
      <w:numFmt w:val="lowerLetter"/>
      <w:lvlText w:val="%8)"/>
      <w:lvlJc w:val="left"/>
      <w:pPr>
        <w:ind w:left="4320" w:hanging="420"/>
      </w:pPr>
    </w:lvl>
    <w:lvl w:ilvl="8" w:tplc="0409001B" w:tentative="1">
      <w:start w:val="1"/>
      <w:numFmt w:val="lowerRoman"/>
      <w:lvlText w:val="%9."/>
      <w:lvlJc w:val="right"/>
      <w:pPr>
        <w:ind w:left="4740" w:hanging="420"/>
      </w:pPr>
    </w:lvl>
  </w:abstractNum>
  <w:abstractNum w:abstractNumId="14" w15:restartNumberingAfterBreak="0">
    <w:nsid w:val="5DD3307A"/>
    <w:multiLevelType w:val="hybridMultilevel"/>
    <w:tmpl w:val="DCA07754"/>
    <w:lvl w:ilvl="0" w:tplc="0409000D">
      <w:start w:val="1"/>
      <w:numFmt w:val="bullet"/>
      <w:lvlText w:val=""/>
      <w:lvlJc w:val="left"/>
      <w:pPr>
        <w:ind w:left="1260" w:hanging="420"/>
      </w:pPr>
      <w:rPr>
        <w:rFonts w:ascii="Wingdings" w:hAnsi="Wingdings" w:hint="default"/>
      </w:rPr>
    </w:lvl>
    <w:lvl w:ilvl="1" w:tplc="04090003" w:tentative="1">
      <w:start w:val="1"/>
      <w:numFmt w:val="bullet"/>
      <w:lvlText w:val=""/>
      <w:lvlJc w:val="left"/>
      <w:pPr>
        <w:ind w:left="1680" w:hanging="420"/>
      </w:pPr>
      <w:rPr>
        <w:rFonts w:ascii="Wingdings" w:hAnsi="Wingdings" w:hint="default"/>
      </w:rPr>
    </w:lvl>
    <w:lvl w:ilvl="2" w:tplc="04090005" w:tentative="1">
      <w:start w:val="1"/>
      <w:numFmt w:val="bullet"/>
      <w:lvlText w:val=""/>
      <w:lvlJc w:val="left"/>
      <w:pPr>
        <w:ind w:left="2100" w:hanging="420"/>
      </w:pPr>
      <w:rPr>
        <w:rFonts w:ascii="Wingdings" w:hAnsi="Wingdings" w:hint="default"/>
      </w:rPr>
    </w:lvl>
    <w:lvl w:ilvl="3" w:tplc="04090001" w:tentative="1">
      <w:start w:val="1"/>
      <w:numFmt w:val="bullet"/>
      <w:lvlText w:val=""/>
      <w:lvlJc w:val="left"/>
      <w:pPr>
        <w:ind w:left="2520" w:hanging="420"/>
      </w:pPr>
      <w:rPr>
        <w:rFonts w:ascii="Wingdings" w:hAnsi="Wingdings" w:hint="default"/>
      </w:rPr>
    </w:lvl>
    <w:lvl w:ilvl="4" w:tplc="04090003" w:tentative="1">
      <w:start w:val="1"/>
      <w:numFmt w:val="bullet"/>
      <w:lvlText w:val=""/>
      <w:lvlJc w:val="left"/>
      <w:pPr>
        <w:ind w:left="2940" w:hanging="420"/>
      </w:pPr>
      <w:rPr>
        <w:rFonts w:ascii="Wingdings" w:hAnsi="Wingdings" w:hint="default"/>
      </w:rPr>
    </w:lvl>
    <w:lvl w:ilvl="5" w:tplc="04090005" w:tentative="1">
      <w:start w:val="1"/>
      <w:numFmt w:val="bullet"/>
      <w:lvlText w:val=""/>
      <w:lvlJc w:val="left"/>
      <w:pPr>
        <w:ind w:left="3360" w:hanging="420"/>
      </w:pPr>
      <w:rPr>
        <w:rFonts w:ascii="Wingdings" w:hAnsi="Wingdings" w:hint="default"/>
      </w:rPr>
    </w:lvl>
    <w:lvl w:ilvl="6" w:tplc="04090001" w:tentative="1">
      <w:start w:val="1"/>
      <w:numFmt w:val="bullet"/>
      <w:lvlText w:val=""/>
      <w:lvlJc w:val="left"/>
      <w:pPr>
        <w:ind w:left="3780" w:hanging="420"/>
      </w:pPr>
      <w:rPr>
        <w:rFonts w:ascii="Wingdings" w:hAnsi="Wingdings" w:hint="default"/>
      </w:rPr>
    </w:lvl>
    <w:lvl w:ilvl="7" w:tplc="04090003" w:tentative="1">
      <w:start w:val="1"/>
      <w:numFmt w:val="bullet"/>
      <w:lvlText w:val=""/>
      <w:lvlJc w:val="left"/>
      <w:pPr>
        <w:ind w:left="4200" w:hanging="420"/>
      </w:pPr>
      <w:rPr>
        <w:rFonts w:ascii="Wingdings" w:hAnsi="Wingdings" w:hint="default"/>
      </w:rPr>
    </w:lvl>
    <w:lvl w:ilvl="8" w:tplc="04090005" w:tentative="1">
      <w:start w:val="1"/>
      <w:numFmt w:val="bullet"/>
      <w:lvlText w:val=""/>
      <w:lvlJc w:val="left"/>
      <w:pPr>
        <w:ind w:left="4620" w:hanging="420"/>
      </w:pPr>
      <w:rPr>
        <w:rFonts w:ascii="Wingdings" w:hAnsi="Wingdings" w:hint="default"/>
      </w:rPr>
    </w:lvl>
  </w:abstractNum>
  <w:abstractNum w:abstractNumId="15" w15:restartNumberingAfterBreak="0">
    <w:nsid w:val="646E103C"/>
    <w:multiLevelType w:val="hybridMultilevel"/>
    <w:tmpl w:val="12523BBA"/>
    <w:lvl w:ilvl="0" w:tplc="DF741D64">
      <w:start w:val="1"/>
      <w:numFmt w:val="bullet"/>
      <w:lvlText w:val=""/>
      <w:lvlJc w:val="left"/>
      <w:pPr>
        <w:tabs>
          <w:tab w:val="num" w:pos="720"/>
        </w:tabs>
        <w:ind w:left="720" w:hanging="360"/>
      </w:pPr>
      <w:rPr>
        <w:rFonts w:ascii="Wingdings" w:hAnsi="Wingdings" w:hint="default"/>
      </w:rPr>
    </w:lvl>
    <w:lvl w:ilvl="1" w:tplc="E15C2838" w:tentative="1">
      <w:start w:val="1"/>
      <w:numFmt w:val="bullet"/>
      <w:lvlText w:val=""/>
      <w:lvlJc w:val="left"/>
      <w:pPr>
        <w:tabs>
          <w:tab w:val="num" w:pos="1440"/>
        </w:tabs>
        <w:ind w:left="1440" w:hanging="360"/>
      </w:pPr>
      <w:rPr>
        <w:rFonts w:ascii="Wingdings" w:hAnsi="Wingdings" w:hint="default"/>
      </w:rPr>
    </w:lvl>
    <w:lvl w:ilvl="2" w:tplc="6DD88962" w:tentative="1">
      <w:start w:val="1"/>
      <w:numFmt w:val="bullet"/>
      <w:lvlText w:val=""/>
      <w:lvlJc w:val="left"/>
      <w:pPr>
        <w:tabs>
          <w:tab w:val="num" w:pos="2160"/>
        </w:tabs>
        <w:ind w:left="2160" w:hanging="360"/>
      </w:pPr>
      <w:rPr>
        <w:rFonts w:ascii="Wingdings" w:hAnsi="Wingdings" w:hint="default"/>
      </w:rPr>
    </w:lvl>
    <w:lvl w:ilvl="3" w:tplc="F4DA05A2" w:tentative="1">
      <w:start w:val="1"/>
      <w:numFmt w:val="bullet"/>
      <w:lvlText w:val=""/>
      <w:lvlJc w:val="left"/>
      <w:pPr>
        <w:tabs>
          <w:tab w:val="num" w:pos="2880"/>
        </w:tabs>
        <w:ind w:left="2880" w:hanging="360"/>
      </w:pPr>
      <w:rPr>
        <w:rFonts w:ascii="Wingdings" w:hAnsi="Wingdings" w:hint="default"/>
      </w:rPr>
    </w:lvl>
    <w:lvl w:ilvl="4" w:tplc="521EC956" w:tentative="1">
      <w:start w:val="1"/>
      <w:numFmt w:val="bullet"/>
      <w:lvlText w:val=""/>
      <w:lvlJc w:val="left"/>
      <w:pPr>
        <w:tabs>
          <w:tab w:val="num" w:pos="3600"/>
        </w:tabs>
        <w:ind w:left="3600" w:hanging="360"/>
      </w:pPr>
      <w:rPr>
        <w:rFonts w:ascii="Wingdings" w:hAnsi="Wingdings" w:hint="default"/>
      </w:rPr>
    </w:lvl>
    <w:lvl w:ilvl="5" w:tplc="904423B4" w:tentative="1">
      <w:start w:val="1"/>
      <w:numFmt w:val="bullet"/>
      <w:lvlText w:val=""/>
      <w:lvlJc w:val="left"/>
      <w:pPr>
        <w:tabs>
          <w:tab w:val="num" w:pos="4320"/>
        </w:tabs>
        <w:ind w:left="4320" w:hanging="360"/>
      </w:pPr>
      <w:rPr>
        <w:rFonts w:ascii="Wingdings" w:hAnsi="Wingdings" w:hint="default"/>
      </w:rPr>
    </w:lvl>
    <w:lvl w:ilvl="6" w:tplc="128E5252" w:tentative="1">
      <w:start w:val="1"/>
      <w:numFmt w:val="bullet"/>
      <w:lvlText w:val=""/>
      <w:lvlJc w:val="left"/>
      <w:pPr>
        <w:tabs>
          <w:tab w:val="num" w:pos="5040"/>
        </w:tabs>
        <w:ind w:left="5040" w:hanging="360"/>
      </w:pPr>
      <w:rPr>
        <w:rFonts w:ascii="Wingdings" w:hAnsi="Wingdings" w:hint="default"/>
      </w:rPr>
    </w:lvl>
    <w:lvl w:ilvl="7" w:tplc="9268397A" w:tentative="1">
      <w:start w:val="1"/>
      <w:numFmt w:val="bullet"/>
      <w:lvlText w:val=""/>
      <w:lvlJc w:val="left"/>
      <w:pPr>
        <w:tabs>
          <w:tab w:val="num" w:pos="5760"/>
        </w:tabs>
        <w:ind w:left="5760" w:hanging="360"/>
      </w:pPr>
      <w:rPr>
        <w:rFonts w:ascii="Wingdings" w:hAnsi="Wingdings" w:hint="default"/>
      </w:rPr>
    </w:lvl>
    <w:lvl w:ilvl="8" w:tplc="84A66DEC"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4D45B35"/>
    <w:multiLevelType w:val="hybridMultilevel"/>
    <w:tmpl w:val="83469A52"/>
    <w:lvl w:ilvl="0" w:tplc="9A147B8C">
      <w:start w:val="1"/>
      <w:numFmt w:val="bullet"/>
      <w:lvlText w:val=""/>
      <w:lvlJc w:val="left"/>
      <w:pPr>
        <w:ind w:left="1470" w:hanging="420"/>
      </w:pPr>
      <w:rPr>
        <w:rFonts w:ascii="Wingdings" w:hAnsi="Wingdings" w:hint="default"/>
      </w:rPr>
    </w:lvl>
    <w:lvl w:ilvl="1" w:tplc="04090003" w:tentative="1">
      <w:start w:val="1"/>
      <w:numFmt w:val="bullet"/>
      <w:lvlText w:val=""/>
      <w:lvlJc w:val="left"/>
      <w:pPr>
        <w:ind w:left="1890" w:hanging="420"/>
      </w:pPr>
      <w:rPr>
        <w:rFonts w:ascii="Wingdings" w:hAnsi="Wingdings" w:hint="default"/>
      </w:rPr>
    </w:lvl>
    <w:lvl w:ilvl="2" w:tplc="04090005" w:tentative="1">
      <w:start w:val="1"/>
      <w:numFmt w:val="bullet"/>
      <w:lvlText w:val=""/>
      <w:lvlJc w:val="left"/>
      <w:pPr>
        <w:ind w:left="2310" w:hanging="420"/>
      </w:pPr>
      <w:rPr>
        <w:rFonts w:ascii="Wingdings" w:hAnsi="Wingdings" w:hint="default"/>
      </w:rPr>
    </w:lvl>
    <w:lvl w:ilvl="3" w:tplc="04090001" w:tentative="1">
      <w:start w:val="1"/>
      <w:numFmt w:val="bullet"/>
      <w:lvlText w:val=""/>
      <w:lvlJc w:val="left"/>
      <w:pPr>
        <w:ind w:left="2730" w:hanging="420"/>
      </w:pPr>
      <w:rPr>
        <w:rFonts w:ascii="Wingdings" w:hAnsi="Wingdings" w:hint="default"/>
      </w:rPr>
    </w:lvl>
    <w:lvl w:ilvl="4" w:tplc="04090003" w:tentative="1">
      <w:start w:val="1"/>
      <w:numFmt w:val="bullet"/>
      <w:lvlText w:val=""/>
      <w:lvlJc w:val="left"/>
      <w:pPr>
        <w:ind w:left="3150" w:hanging="420"/>
      </w:pPr>
      <w:rPr>
        <w:rFonts w:ascii="Wingdings" w:hAnsi="Wingdings" w:hint="default"/>
      </w:rPr>
    </w:lvl>
    <w:lvl w:ilvl="5" w:tplc="04090005" w:tentative="1">
      <w:start w:val="1"/>
      <w:numFmt w:val="bullet"/>
      <w:lvlText w:val=""/>
      <w:lvlJc w:val="left"/>
      <w:pPr>
        <w:ind w:left="3570" w:hanging="420"/>
      </w:pPr>
      <w:rPr>
        <w:rFonts w:ascii="Wingdings" w:hAnsi="Wingdings" w:hint="default"/>
      </w:rPr>
    </w:lvl>
    <w:lvl w:ilvl="6" w:tplc="04090001" w:tentative="1">
      <w:start w:val="1"/>
      <w:numFmt w:val="bullet"/>
      <w:lvlText w:val=""/>
      <w:lvlJc w:val="left"/>
      <w:pPr>
        <w:ind w:left="3990" w:hanging="420"/>
      </w:pPr>
      <w:rPr>
        <w:rFonts w:ascii="Wingdings" w:hAnsi="Wingdings" w:hint="default"/>
      </w:rPr>
    </w:lvl>
    <w:lvl w:ilvl="7" w:tplc="04090003" w:tentative="1">
      <w:start w:val="1"/>
      <w:numFmt w:val="bullet"/>
      <w:lvlText w:val=""/>
      <w:lvlJc w:val="left"/>
      <w:pPr>
        <w:ind w:left="4410" w:hanging="420"/>
      </w:pPr>
      <w:rPr>
        <w:rFonts w:ascii="Wingdings" w:hAnsi="Wingdings" w:hint="default"/>
      </w:rPr>
    </w:lvl>
    <w:lvl w:ilvl="8" w:tplc="04090005" w:tentative="1">
      <w:start w:val="1"/>
      <w:numFmt w:val="bullet"/>
      <w:lvlText w:val=""/>
      <w:lvlJc w:val="left"/>
      <w:pPr>
        <w:ind w:left="4830" w:hanging="420"/>
      </w:pPr>
      <w:rPr>
        <w:rFonts w:ascii="Wingdings" w:hAnsi="Wingdings" w:hint="default"/>
      </w:rPr>
    </w:lvl>
  </w:abstractNum>
  <w:abstractNum w:abstractNumId="17" w15:restartNumberingAfterBreak="0">
    <w:nsid w:val="64D91A8B"/>
    <w:multiLevelType w:val="hybridMultilevel"/>
    <w:tmpl w:val="C2086708"/>
    <w:lvl w:ilvl="0" w:tplc="77489A7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85E367E"/>
    <w:multiLevelType w:val="hybridMultilevel"/>
    <w:tmpl w:val="4C3050E0"/>
    <w:lvl w:ilvl="0" w:tplc="D6307282">
      <w:start w:val="1"/>
      <w:numFmt w:val="decimal"/>
      <w:lvlText w:val="%1）"/>
      <w:lvlJc w:val="left"/>
      <w:pPr>
        <w:ind w:left="780" w:hanging="360"/>
      </w:pPr>
      <w:rPr>
        <w:rFonts w:hint="default"/>
        <w:b/>
      </w:rPr>
    </w:lvl>
    <w:lvl w:ilvl="1" w:tplc="04090019">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9" w15:restartNumberingAfterBreak="0">
    <w:nsid w:val="748977F2"/>
    <w:multiLevelType w:val="hybridMultilevel"/>
    <w:tmpl w:val="4FC6AFF2"/>
    <w:lvl w:ilvl="0" w:tplc="BFF8054A">
      <w:start w:val="2"/>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A4A40A6"/>
    <w:multiLevelType w:val="hybridMultilevel"/>
    <w:tmpl w:val="BDD6336C"/>
    <w:lvl w:ilvl="0" w:tplc="04090001">
      <w:start w:val="1"/>
      <w:numFmt w:val="bullet"/>
      <w:lvlText w:val=""/>
      <w:lvlJc w:val="left"/>
      <w:pPr>
        <w:ind w:left="820" w:hanging="420"/>
      </w:pPr>
      <w:rPr>
        <w:rFonts w:ascii="Wingdings" w:hAnsi="Wingdings" w:hint="default"/>
      </w:rPr>
    </w:lvl>
    <w:lvl w:ilvl="1" w:tplc="04090003" w:tentative="1">
      <w:start w:val="1"/>
      <w:numFmt w:val="bullet"/>
      <w:lvlText w:val=""/>
      <w:lvlJc w:val="left"/>
      <w:pPr>
        <w:ind w:left="1240" w:hanging="420"/>
      </w:pPr>
      <w:rPr>
        <w:rFonts w:ascii="Wingdings" w:hAnsi="Wingdings" w:hint="default"/>
      </w:rPr>
    </w:lvl>
    <w:lvl w:ilvl="2" w:tplc="04090005" w:tentative="1">
      <w:start w:val="1"/>
      <w:numFmt w:val="bullet"/>
      <w:lvlText w:val=""/>
      <w:lvlJc w:val="left"/>
      <w:pPr>
        <w:ind w:left="1660" w:hanging="420"/>
      </w:pPr>
      <w:rPr>
        <w:rFonts w:ascii="Wingdings" w:hAnsi="Wingdings" w:hint="default"/>
      </w:rPr>
    </w:lvl>
    <w:lvl w:ilvl="3" w:tplc="04090001" w:tentative="1">
      <w:start w:val="1"/>
      <w:numFmt w:val="bullet"/>
      <w:lvlText w:val=""/>
      <w:lvlJc w:val="left"/>
      <w:pPr>
        <w:ind w:left="2080" w:hanging="420"/>
      </w:pPr>
      <w:rPr>
        <w:rFonts w:ascii="Wingdings" w:hAnsi="Wingdings" w:hint="default"/>
      </w:rPr>
    </w:lvl>
    <w:lvl w:ilvl="4" w:tplc="04090003" w:tentative="1">
      <w:start w:val="1"/>
      <w:numFmt w:val="bullet"/>
      <w:lvlText w:val=""/>
      <w:lvlJc w:val="left"/>
      <w:pPr>
        <w:ind w:left="2500" w:hanging="420"/>
      </w:pPr>
      <w:rPr>
        <w:rFonts w:ascii="Wingdings" w:hAnsi="Wingdings" w:hint="default"/>
      </w:rPr>
    </w:lvl>
    <w:lvl w:ilvl="5" w:tplc="04090005" w:tentative="1">
      <w:start w:val="1"/>
      <w:numFmt w:val="bullet"/>
      <w:lvlText w:val=""/>
      <w:lvlJc w:val="left"/>
      <w:pPr>
        <w:ind w:left="2920" w:hanging="420"/>
      </w:pPr>
      <w:rPr>
        <w:rFonts w:ascii="Wingdings" w:hAnsi="Wingdings" w:hint="default"/>
      </w:rPr>
    </w:lvl>
    <w:lvl w:ilvl="6" w:tplc="04090001" w:tentative="1">
      <w:start w:val="1"/>
      <w:numFmt w:val="bullet"/>
      <w:lvlText w:val=""/>
      <w:lvlJc w:val="left"/>
      <w:pPr>
        <w:ind w:left="3340" w:hanging="420"/>
      </w:pPr>
      <w:rPr>
        <w:rFonts w:ascii="Wingdings" w:hAnsi="Wingdings" w:hint="default"/>
      </w:rPr>
    </w:lvl>
    <w:lvl w:ilvl="7" w:tplc="04090003" w:tentative="1">
      <w:start w:val="1"/>
      <w:numFmt w:val="bullet"/>
      <w:lvlText w:val=""/>
      <w:lvlJc w:val="left"/>
      <w:pPr>
        <w:ind w:left="3760" w:hanging="420"/>
      </w:pPr>
      <w:rPr>
        <w:rFonts w:ascii="Wingdings" w:hAnsi="Wingdings" w:hint="default"/>
      </w:rPr>
    </w:lvl>
    <w:lvl w:ilvl="8" w:tplc="04090005" w:tentative="1">
      <w:start w:val="1"/>
      <w:numFmt w:val="bullet"/>
      <w:lvlText w:val=""/>
      <w:lvlJc w:val="left"/>
      <w:pPr>
        <w:ind w:left="4180" w:hanging="420"/>
      </w:pPr>
      <w:rPr>
        <w:rFonts w:ascii="Wingdings" w:hAnsi="Wingdings" w:hint="default"/>
      </w:rPr>
    </w:lvl>
  </w:abstractNum>
  <w:abstractNum w:abstractNumId="21" w15:restartNumberingAfterBreak="0">
    <w:nsid w:val="7D655733"/>
    <w:multiLevelType w:val="hybridMultilevel"/>
    <w:tmpl w:val="FF1A4318"/>
    <w:lvl w:ilvl="0" w:tplc="9A147B8C">
      <w:start w:val="1"/>
      <w:numFmt w:val="bullet"/>
      <w:lvlText w:val=""/>
      <w:lvlJc w:val="left"/>
      <w:pPr>
        <w:ind w:left="1050" w:hanging="420"/>
      </w:pPr>
      <w:rPr>
        <w:rFonts w:ascii="Wingdings" w:hAnsi="Wingdings" w:hint="default"/>
      </w:rPr>
    </w:lvl>
    <w:lvl w:ilvl="1" w:tplc="04090003" w:tentative="1">
      <w:start w:val="1"/>
      <w:numFmt w:val="bullet"/>
      <w:lvlText w:val=""/>
      <w:lvlJc w:val="left"/>
      <w:pPr>
        <w:ind w:left="1470" w:hanging="420"/>
      </w:pPr>
      <w:rPr>
        <w:rFonts w:ascii="Wingdings" w:hAnsi="Wingdings" w:hint="default"/>
      </w:rPr>
    </w:lvl>
    <w:lvl w:ilvl="2" w:tplc="04090005" w:tentative="1">
      <w:start w:val="1"/>
      <w:numFmt w:val="bullet"/>
      <w:lvlText w:val=""/>
      <w:lvlJc w:val="left"/>
      <w:pPr>
        <w:ind w:left="1890" w:hanging="420"/>
      </w:pPr>
      <w:rPr>
        <w:rFonts w:ascii="Wingdings" w:hAnsi="Wingdings" w:hint="default"/>
      </w:rPr>
    </w:lvl>
    <w:lvl w:ilvl="3" w:tplc="04090001" w:tentative="1">
      <w:start w:val="1"/>
      <w:numFmt w:val="bullet"/>
      <w:lvlText w:val=""/>
      <w:lvlJc w:val="left"/>
      <w:pPr>
        <w:ind w:left="2310" w:hanging="420"/>
      </w:pPr>
      <w:rPr>
        <w:rFonts w:ascii="Wingdings" w:hAnsi="Wingdings" w:hint="default"/>
      </w:rPr>
    </w:lvl>
    <w:lvl w:ilvl="4" w:tplc="04090003" w:tentative="1">
      <w:start w:val="1"/>
      <w:numFmt w:val="bullet"/>
      <w:lvlText w:val=""/>
      <w:lvlJc w:val="left"/>
      <w:pPr>
        <w:ind w:left="2730" w:hanging="420"/>
      </w:pPr>
      <w:rPr>
        <w:rFonts w:ascii="Wingdings" w:hAnsi="Wingdings" w:hint="default"/>
      </w:rPr>
    </w:lvl>
    <w:lvl w:ilvl="5" w:tplc="04090005" w:tentative="1">
      <w:start w:val="1"/>
      <w:numFmt w:val="bullet"/>
      <w:lvlText w:val=""/>
      <w:lvlJc w:val="left"/>
      <w:pPr>
        <w:ind w:left="3150" w:hanging="420"/>
      </w:pPr>
      <w:rPr>
        <w:rFonts w:ascii="Wingdings" w:hAnsi="Wingdings" w:hint="default"/>
      </w:rPr>
    </w:lvl>
    <w:lvl w:ilvl="6" w:tplc="04090001" w:tentative="1">
      <w:start w:val="1"/>
      <w:numFmt w:val="bullet"/>
      <w:lvlText w:val=""/>
      <w:lvlJc w:val="left"/>
      <w:pPr>
        <w:ind w:left="3570" w:hanging="420"/>
      </w:pPr>
      <w:rPr>
        <w:rFonts w:ascii="Wingdings" w:hAnsi="Wingdings" w:hint="default"/>
      </w:rPr>
    </w:lvl>
    <w:lvl w:ilvl="7" w:tplc="04090003" w:tentative="1">
      <w:start w:val="1"/>
      <w:numFmt w:val="bullet"/>
      <w:lvlText w:val=""/>
      <w:lvlJc w:val="left"/>
      <w:pPr>
        <w:ind w:left="3990" w:hanging="420"/>
      </w:pPr>
      <w:rPr>
        <w:rFonts w:ascii="Wingdings" w:hAnsi="Wingdings" w:hint="default"/>
      </w:rPr>
    </w:lvl>
    <w:lvl w:ilvl="8" w:tplc="04090005" w:tentative="1">
      <w:start w:val="1"/>
      <w:numFmt w:val="bullet"/>
      <w:lvlText w:val=""/>
      <w:lvlJc w:val="left"/>
      <w:pPr>
        <w:ind w:left="4410" w:hanging="420"/>
      </w:pPr>
      <w:rPr>
        <w:rFonts w:ascii="Wingdings" w:hAnsi="Wingdings" w:hint="default"/>
      </w:rPr>
    </w:lvl>
  </w:abstractNum>
  <w:num w:numId="1">
    <w:abstractNumId w:val="18"/>
  </w:num>
  <w:num w:numId="2">
    <w:abstractNumId w:val="11"/>
  </w:num>
  <w:num w:numId="3">
    <w:abstractNumId w:val="12"/>
  </w:num>
  <w:num w:numId="4">
    <w:abstractNumId w:val="4"/>
  </w:num>
  <w:num w:numId="5">
    <w:abstractNumId w:val="20"/>
  </w:num>
  <w:num w:numId="6">
    <w:abstractNumId w:val="9"/>
  </w:num>
  <w:num w:numId="7">
    <w:abstractNumId w:val="10"/>
  </w:num>
  <w:num w:numId="8">
    <w:abstractNumId w:val="0"/>
  </w:num>
  <w:num w:numId="9">
    <w:abstractNumId w:val="5"/>
  </w:num>
  <w:num w:numId="10">
    <w:abstractNumId w:val="19"/>
  </w:num>
  <w:num w:numId="11">
    <w:abstractNumId w:val="21"/>
  </w:num>
  <w:num w:numId="12">
    <w:abstractNumId w:val="14"/>
  </w:num>
  <w:num w:numId="13">
    <w:abstractNumId w:val="16"/>
  </w:num>
  <w:num w:numId="14">
    <w:abstractNumId w:val="15"/>
  </w:num>
  <w:num w:numId="15">
    <w:abstractNumId w:val="1"/>
  </w:num>
  <w:num w:numId="16">
    <w:abstractNumId w:val="2"/>
  </w:num>
  <w:num w:numId="17">
    <w:abstractNumId w:val="7"/>
  </w:num>
  <w:num w:numId="18">
    <w:abstractNumId w:val="6"/>
  </w:num>
  <w:num w:numId="19">
    <w:abstractNumId w:val="3"/>
  </w:num>
  <w:num w:numId="20">
    <w:abstractNumId w:val="17"/>
  </w:num>
  <w:num w:numId="21">
    <w:abstractNumId w:val="8"/>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defaultTabStop w:val="420"/>
  <w:drawingGridHorizontalSpacing w:val="110"/>
  <w:drawingGridVerticalSpacing w:val="299"/>
  <w:displayHorizontalDrawingGridEvery w:val="2"/>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54DA5"/>
    <w:rsid w:val="00000910"/>
    <w:rsid w:val="0000316E"/>
    <w:rsid w:val="00005C65"/>
    <w:rsid w:val="00010541"/>
    <w:rsid w:val="0001289B"/>
    <w:rsid w:val="0001395D"/>
    <w:rsid w:val="00024CEE"/>
    <w:rsid w:val="000279F5"/>
    <w:rsid w:val="00030199"/>
    <w:rsid w:val="00033044"/>
    <w:rsid w:val="0003535E"/>
    <w:rsid w:val="000370AF"/>
    <w:rsid w:val="00040C74"/>
    <w:rsid w:val="000433C2"/>
    <w:rsid w:val="000453C6"/>
    <w:rsid w:val="000500F7"/>
    <w:rsid w:val="00050CA2"/>
    <w:rsid w:val="000563B8"/>
    <w:rsid w:val="00057518"/>
    <w:rsid w:val="00057A10"/>
    <w:rsid w:val="00062A7B"/>
    <w:rsid w:val="00063D86"/>
    <w:rsid w:val="000668A8"/>
    <w:rsid w:val="000768B1"/>
    <w:rsid w:val="000811E0"/>
    <w:rsid w:val="000828CD"/>
    <w:rsid w:val="0008407C"/>
    <w:rsid w:val="00084399"/>
    <w:rsid w:val="00085688"/>
    <w:rsid w:val="000920EC"/>
    <w:rsid w:val="00092EC9"/>
    <w:rsid w:val="000932F9"/>
    <w:rsid w:val="000A0865"/>
    <w:rsid w:val="000A286C"/>
    <w:rsid w:val="000B036E"/>
    <w:rsid w:val="000B0852"/>
    <w:rsid w:val="000B0CB0"/>
    <w:rsid w:val="000B1308"/>
    <w:rsid w:val="000B20FC"/>
    <w:rsid w:val="000B43E3"/>
    <w:rsid w:val="000B4B9A"/>
    <w:rsid w:val="000B726B"/>
    <w:rsid w:val="000C1040"/>
    <w:rsid w:val="000C3C75"/>
    <w:rsid w:val="000D0571"/>
    <w:rsid w:val="000D1DCE"/>
    <w:rsid w:val="000D2057"/>
    <w:rsid w:val="000D6A44"/>
    <w:rsid w:val="000E6E45"/>
    <w:rsid w:val="000F2DBF"/>
    <w:rsid w:val="00100B4C"/>
    <w:rsid w:val="00100C18"/>
    <w:rsid w:val="00106CD3"/>
    <w:rsid w:val="00107532"/>
    <w:rsid w:val="001171F0"/>
    <w:rsid w:val="0012569D"/>
    <w:rsid w:val="00130866"/>
    <w:rsid w:val="001341E4"/>
    <w:rsid w:val="00136A90"/>
    <w:rsid w:val="00145CFB"/>
    <w:rsid w:val="00145D1F"/>
    <w:rsid w:val="001500C6"/>
    <w:rsid w:val="00150DB7"/>
    <w:rsid w:val="00154077"/>
    <w:rsid w:val="00154258"/>
    <w:rsid w:val="00157EE6"/>
    <w:rsid w:val="0016199E"/>
    <w:rsid w:val="00164B49"/>
    <w:rsid w:val="00166128"/>
    <w:rsid w:val="00170410"/>
    <w:rsid w:val="001733A9"/>
    <w:rsid w:val="00176BF8"/>
    <w:rsid w:val="0018112E"/>
    <w:rsid w:val="001851C7"/>
    <w:rsid w:val="00190ECB"/>
    <w:rsid w:val="00192100"/>
    <w:rsid w:val="001957A7"/>
    <w:rsid w:val="001A61B4"/>
    <w:rsid w:val="001A7A56"/>
    <w:rsid w:val="001B0CF5"/>
    <w:rsid w:val="001B4BE6"/>
    <w:rsid w:val="001B6A2A"/>
    <w:rsid w:val="001C2971"/>
    <w:rsid w:val="001C5DD3"/>
    <w:rsid w:val="001D4CA6"/>
    <w:rsid w:val="001D5C37"/>
    <w:rsid w:val="001E26A9"/>
    <w:rsid w:val="001E3318"/>
    <w:rsid w:val="001F0544"/>
    <w:rsid w:val="001F3E61"/>
    <w:rsid w:val="00200E96"/>
    <w:rsid w:val="002054DC"/>
    <w:rsid w:val="00205634"/>
    <w:rsid w:val="00211139"/>
    <w:rsid w:val="00211813"/>
    <w:rsid w:val="002120E3"/>
    <w:rsid w:val="00213C91"/>
    <w:rsid w:val="002173C7"/>
    <w:rsid w:val="002215C9"/>
    <w:rsid w:val="0022285C"/>
    <w:rsid w:val="00225292"/>
    <w:rsid w:val="00230CD1"/>
    <w:rsid w:val="00231549"/>
    <w:rsid w:val="002318A0"/>
    <w:rsid w:val="002420F8"/>
    <w:rsid w:val="00243A9B"/>
    <w:rsid w:val="00245CE1"/>
    <w:rsid w:val="0024739E"/>
    <w:rsid w:val="002641A6"/>
    <w:rsid w:val="0027236A"/>
    <w:rsid w:val="00283222"/>
    <w:rsid w:val="00290582"/>
    <w:rsid w:val="00292E48"/>
    <w:rsid w:val="00293727"/>
    <w:rsid w:val="002A3138"/>
    <w:rsid w:val="002A67FF"/>
    <w:rsid w:val="002A7BA0"/>
    <w:rsid w:val="002B75D3"/>
    <w:rsid w:val="002C4787"/>
    <w:rsid w:val="002D0456"/>
    <w:rsid w:val="002D462D"/>
    <w:rsid w:val="002E50D5"/>
    <w:rsid w:val="00301D5F"/>
    <w:rsid w:val="00301EF4"/>
    <w:rsid w:val="00304F42"/>
    <w:rsid w:val="003065CB"/>
    <w:rsid w:val="00307AFB"/>
    <w:rsid w:val="00310B37"/>
    <w:rsid w:val="003123C5"/>
    <w:rsid w:val="00312BFB"/>
    <w:rsid w:val="003175D2"/>
    <w:rsid w:val="00322C40"/>
    <w:rsid w:val="00325820"/>
    <w:rsid w:val="00326A8C"/>
    <w:rsid w:val="00327764"/>
    <w:rsid w:val="00327B25"/>
    <w:rsid w:val="003321C1"/>
    <w:rsid w:val="0033315C"/>
    <w:rsid w:val="00333359"/>
    <w:rsid w:val="0033347F"/>
    <w:rsid w:val="003503FF"/>
    <w:rsid w:val="003528FE"/>
    <w:rsid w:val="003548DE"/>
    <w:rsid w:val="00360640"/>
    <w:rsid w:val="00360CA2"/>
    <w:rsid w:val="00363F7D"/>
    <w:rsid w:val="00365953"/>
    <w:rsid w:val="00372B79"/>
    <w:rsid w:val="00372B92"/>
    <w:rsid w:val="00384515"/>
    <w:rsid w:val="0038677B"/>
    <w:rsid w:val="003A2122"/>
    <w:rsid w:val="003B6BC5"/>
    <w:rsid w:val="003C0616"/>
    <w:rsid w:val="003C47D4"/>
    <w:rsid w:val="003C7B62"/>
    <w:rsid w:val="003E77D7"/>
    <w:rsid w:val="003F67E0"/>
    <w:rsid w:val="003F6FA5"/>
    <w:rsid w:val="003F791C"/>
    <w:rsid w:val="00403D27"/>
    <w:rsid w:val="004070FF"/>
    <w:rsid w:val="00410BE7"/>
    <w:rsid w:val="00415A04"/>
    <w:rsid w:val="004203DD"/>
    <w:rsid w:val="00420FAD"/>
    <w:rsid w:val="0042127F"/>
    <w:rsid w:val="0042392C"/>
    <w:rsid w:val="00435558"/>
    <w:rsid w:val="004454BA"/>
    <w:rsid w:val="00451658"/>
    <w:rsid w:val="00451965"/>
    <w:rsid w:val="00473808"/>
    <w:rsid w:val="00473A8E"/>
    <w:rsid w:val="0047432C"/>
    <w:rsid w:val="0047649E"/>
    <w:rsid w:val="00476E3C"/>
    <w:rsid w:val="004805BE"/>
    <w:rsid w:val="00480C3F"/>
    <w:rsid w:val="00483FFF"/>
    <w:rsid w:val="0049465C"/>
    <w:rsid w:val="00497783"/>
    <w:rsid w:val="004A0A29"/>
    <w:rsid w:val="004A655D"/>
    <w:rsid w:val="004B0303"/>
    <w:rsid w:val="004B29DC"/>
    <w:rsid w:val="004C003F"/>
    <w:rsid w:val="004C21AD"/>
    <w:rsid w:val="004C407E"/>
    <w:rsid w:val="004D224A"/>
    <w:rsid w:val="004D29FD"/>
    <w:rsid w:val="004E5DC8"/>
    <w:rsid w:val="004F02A7"/>
    <w:rsid w:val="004F31CC"/>
    <w:rsid w:val="004F604A"/>
    <w:rsid w:val="004F6FFF"/>
    <w:rsid w:val="00500674"/>
    <w:rsid w:val="00507343"/>
    <w:rsid w:val="00507F47"/>
    <w:rsid w:val="00510ADF"/>
    <w:rsid w:val="005114CC"/>
    <w:rsid w:val="00514934"/>
    <w:rsid w:val="005158EA"/>
    <w:rsid w:val="0052086E"/>
    <w:rsid w:val="00537C86"/>
    <w:rsid w:val="00544DFA"/>
    <w:rsid w:val="00545C77"/>
    <w:rsid w:val="0054726A"/>
    <w:rsid w:val="00552672"/>
    <w:rsid w:val="005528D9"/>
    <w:rsid w:val="00554EB8"/>
    <w:rsid w:val="0056550B"/>
    <w:rsid w:val="00566653"/>
    <w:rsid w:val="005673FE"/>
    <w:rsid w:val="0057561B"/>
    <w:rsid w:val="00582743"/>
    <w:rsid w:val="00585A12"/>
    <w:rsid w:val="00586C7D"/>
    <w:rsid w:val="0058791A"/>
    <w:rsid w:val="005879BC"/>
    <w:rsid w:val="0059299D"/>
    <w:rsid w:val="00595828"/>
    <w:rsid w:val="005A104A"/>
    <w:rsid w:val="005A2882"/>
    <w:rsid w:val="005A50F6"/>
    <w:rsid w:val="005B1318"/>
    <w:rsid w:val="005B1A98"/>
    <w:rsid w:val="005B2259"/>
    <w:rsid w:val="005B39D1"/>
    <w:rsid w:val="005B508E"/>
    <w:rsid w:val="005B618A"/>
    <w:rsid w:val="005C120E"/>
    <w:rsid w:val="005C1FFE"/>
    <w:rsid w:val="005C2865"/>
    <w:rsid w:val="005C4E73"/>
    <w:rsid w:val="005C7233"/>
    <w:rsid w:val="005D3E4D"/>
    <w:rsid w:val="005D4C9A"/>
    <w:rsid w:val="005D7077"/>
    <w:rsid w:val="005E0BEE"/>
    <w:rsid w:val="005E72D0"/>
    <w:rsid w:val="005E7929"/>
    <w:rsid w:val="005F057D"/>
    <w:rsid w:val="005F3E7C"/>
    <w:rsid w:val="005F44BE"/>
    <w:rsid w:val="005F5ED5"/>
    <w:rsid w:val="00600083"/>
    <w:rsid w:val="00607BC8"/>
    <w:rsid w:val="006106FB"/>
    <w:rsid w:val="00610F67"/>
    <w:rsid w:val="00613637"/>
    <w:rsid w:val="00630BED"/>
    <w:rsid w:val="006357D6"/>
    <w:rsid w:val="00635F5C"/>
    <w:rsid w:val="00646C53"/>
    <w:rsid w:val="0064776A"/>
    <w:rsid w:val="006513A1"/>
    <w:rsid w:val="00657415"/>
    <w:rsid w:val="006621D5"/>
    <w:rsid w:val="00662C58"/>
    <w:rsid w:val="00665E72"/>
    <w:rsid w:val="0066614E"/>
    <w:rsid w:val="00666571"/>
    <w:rsid w:val="00670353"/>
    <w:rsid w:val="0067176F"/>
    <w:rsid w:val="00672544"/>
    <w:rsid w:val="00674391"/>
    <w:rsid w:val="00674A2B"/>
    <w:rsid w:val="00681009"/>
    <w:rsid w:val="00682360"/>
    <w:rsid w:val="006850B2"/>
    <w:rsid w:val="00686285"/>
    <w:rsid w:val="006879D0"/>
    <w:rsid w:val="00693E69"/>
    <w:rsid w:val="006A4A79"/>
    <w:rsid w:val="006B1296"/>
    <w:rsid w:val="006B2C5F"/>
    <w:rsid w:val="006B4FC2"/>
    <w:rsid w:val="006B65A8"/>
    <w:rsid w:val="006B6CCA"/>
    <w:rsid w:val="006C277D"/>
    <w:rsid w:val="006C3730"/>
    <w:rsid w:val="006D0651"/>
    <w:rsid w:val="006D10F9"/>
    <w:rsid w:val="006D5D76"/>
    <w:rsid w:val="006E526C"/>
    <w:rsid w:val="006F089D"/>
    <w:rsid w:val="006F0F76"/>
    <w:rsid w:val="006F4C74"/>
    <w:rsid w:val="006F5E05"/>
    <w:rsid w:val="006F67FB"/>
    <w:rsid w:val="00705B30"/>
    <w:rsid w:val="00706E8A"/>
    <w:rsid w:val="0071257D"/>
    <w:rsid w:val="00723AA4"/>
    <w:rsid w:val="00726507"/>
    <w:rsid w:val="00733CCC"/>
    <w:rsid w:val="00734DFA"/>
    <w:rsid w:val="00743530"/>
    <w:rsid w:val="007510E0"/>
    <w:rsid w:val="00752BC3"/>
    <w:rsid w:val="00753B9C"/>
    <w:rsid w:val="0075465D"/>
    <w:rsid w:val="00756FD0"/>
    <w:rsid w:val="00763676"/>
    <w:rsid w:val="00774DC6"/>
    <w:rsid w:val="00777F8A"/>
    <w:rsid w:val="00786864"/>
    <w:rsid w:val="00787620"/>
    <w:rsid w:val="00790665"/>
    <w:rsid w:val="007A1905"/>
    <w:rsid w:val="007A642A"/>
    <w:rsid w:val="007B2603"/>
    <w:rsid w:val="007B27D7"/>
    <w:rsid w:val="007B6EE5"/>
    <w:rsid w:val="007C25C3"/>
    <w:rsid w:val="007C2884"/>
    <w:rsid w:val="007C3603"/>
    <w:rsid w:val="007D1451"/>
    <w:rsid w:val="007D299B"/>
    <w:rsid w:val="007D44FF"/>
    <w:rsid w:val="007E17A4"/>
    <w:rsid w:val="007E4983"/>
    <w:rsid w:val="007E6CED"/>
    <w:rsid w:val="007F000F"/>
    <w:rsid w:val="007F1944"/>
    <w:rsid w:val="007F4AD5"/>
    <w:rsid w:val="007F68CC"/>
    <w:rsid w:val="00802987"/>
    <w:rsid w:val="0082021F"/>
    <w:rsid w:val="00830857"/>
    <w:rsid w:val="00843759"/>
    <w:rsid w:val="00852B7A"/>
    <w:rsid w:val="00866DE4"/>
    <w:rsid w:val="00870D73"/>
    <w:rsid w:val="00872828"/>
    <w:rsid w:val="008734C5"/>
    <w:rsid w:val="00874B01"/>
    <w:rsid w:val="008816AE"/>
    <w:rsid w:val="00892B75"/>
    <w:rsid w:val="008951A9"/>
    <w:rsid w:val="008A04D8"/>
    <w:rsid w:val="008A3216"/>
    <w:rsid w:val="008A3340"/>
    <w:rsid w:val="008A3F59"/>
    <w:rsid w:val="008A42A4"/>
    <w:rsid w:val="008A5B8C"/>
    <w:rsid w:val="008B1006"/>
    <w:rsid w:val="008C1624"/>
    <w:rsid w:val="008C1A60"/>
    <w:rsid w:val="008C3B0C"/>
    <w:rsid w:val="008D009B"/>
    <w:rsid w:val="008D787E"/>
    <w:rsid w:val="008F05D2"/>
    <w:rsid w:val="008F0C04"/>
    <w:rsid w:val="008F1CB7"/>
    <w:rsid w:val="008F4261"/>
    <w:rsid w:val="008F6228"/>
    <w:rsid w:val="008F690A"/>
    <w:rsid w:val="008F6D9F"/>
    <w:rsid w:val="00901DA0"/>
    <w:rsid w:val="00904C62"/>
    <w:rsid w:val="00915239"/>
    <w:rsid w:val="00924238"/>
    <w:rsid w:val="00925814"/>
    <w:rsid w:val="00925DFF"/>
    <w:rsid w:val="00930655"/>
    <w:rsid w:val="00933061"/>
    <w:rsid w:val="00942CB2"/>
    <w:rsid w:val="00947056"/>
    <w:rsid w:val="0095321C"/>
    <w:rsid w:val="00957CBF"/>
    <w:rsid w:val="00962246"/>
    <w:rsid w:val="00971779"/>
    <w:rsid w:val="0097504E"/>
    <w:rsid w:val="00975655"/>
    <w:rsid w:val="009873D9"/>
    <w:rsid w:val="00991BB8"/>
    <w:rsid w:val="00992F84"/>
    <w:rsid w:val="00994158"/>
    <w:rsid w:val="00994C9F"/>
    <w:rsid w:val="00994FA8"/>
    <w:rsid w:val="00994FE2"/>
    <w:rsid w:val="00995D26"/>
    <w:rsid w:val="009A4980"/>
    <w:rsid w:val="009A4FCD"/>
    <w:rsid w:val="009A73C0"/>
    <w:rsid w:val="009B2394"/>
    <w:rsid w:val="009B444E"/>
    <w:rsid w:val="009C480E"/>
    <w:rsid w:val="009C6D2E"/>
    <w:rsid w:val="009D05DD"/>
    <w:rsid w:val="009D2880"/>
    <w:rsid w:val="009D2FB1"/>
    <w:rsid w:val="009D579E"/>
    <w:rsid w:val="009D5E61"/>
    <w:rsid w:val="009D7BEB"/>
    <w:rsid w:val="009E54FE"/>
    <w:rsid w:val="009E69E7"/>
    <w:rsid w:val="009E6D3B"/>
    <w:rsid w:val="009F0F58"/>
    <w:rsid w:val="009F3DB7"/>
    <w:rsid w:val="009F6973"/>
    <w:rsid w:val="00A00F24"/>
    <w:rsid w:val="00A06442"/>
    <w:rsid w:val="00A11FF7"/>
    <w:rsid w:val="00A12C0D"/>
    <w:rsid w:val="00A2287D"/>
    <w:rsid w:val="00A25391"/>
    <w:rsid w:val="00A276A2"/>
    <w:rsid w:val="00A27E80"/>
    <w:rsid w:val="00A324C1"/>
    <w:rsid w:val="00A33A6F"/>
    <w:rsid w:val="00A33C3D"/>
    <w:rsid w:val="00A41908"/>
    <w:rsid w:val="00A43BE5"/>
    <w:rsid w:val="00A445BB"/>
    <w:rsid w:val="00A54DA5"/>
    <w:rsid w:val="00A623C7"/>
    <w:rsid w:val="00A64460"/>
    <w:rsid w:val="00A6523D"/>
    <w:rsid w:val="00A73508"/>
    <w:rsid w:val="00A73806"/>
    <w:rsid w:val="00A74B63"/>
    <w:rsid w:val="00A77305"/>
    <w:rsid w:val="00A81EA4"/>
    <w:rsid w:val="00A90395"/>
    <w:rsid w:val="00A9078D"/>
    <w:rsid w:val="00A92B5B"/>
    <w:rsid w:val="00A93DD2"/>
    <w:rsid w:val="00A93F81"/>
    <w:rsid w:val="00AA1C63"/>
    <w:rsid w:val="00AA1D59"/>
    <w:rsid w:val="00AA34A9"/>
    <w:rsid w:val="00AB0A86"/>
    <w:rsid w:val="00AB14C3"/>
    <w:rsid w:val="00AB59C1"/>
    <w:rsid w:val="00AB66F9"/>
    <w:rsid w:val="00AC267B"/>
    <w:rsid w:val="00AD0C8B"/>
    <w:rsid w:val="00AD5AEE"/>
    <w:rsid w:val="00AE1AB2"/>
    <w:rsid w:val="00AE2B47"/>
    <w:rsid w:val="00AE73A6"/>
    <w:rsid w:val="00B018BB"/>
    <w:rsid w:val="00B02318"/>
    <w:rsid w:val="00B03206"/>
    <w:rsid w:val="00B03D49"/>
    <w:rsid w:val="00B109BA"/>
    <w:rsid w:val="00B1132E"/>
    <w:rsid w:val="00B11FF7"/>
    <w:rsid w:val="00B12988"/>
    <w:rsid w:val="00B17761"/>
    <w:rsid w:val="00B213EF"/>
    <w:rsid w:val="00B21D83"/>
    <w:rsid w:val="00B22BF6"/>
    <w:rsid w:val="00B31632"/>
    <w:rsid w:val="00B46243"/>
    <w:rsid w:val="00B475E4"/>
    <w:rsid w:val="00B5142F"/>
    <w:rsid w:val="00B60BBC"/>
    <w:rsid w:val="00B666CD"/>
    <w:rsid w:val="00B66893"/>
    <w:rsid w:val="00B7075C"/>
    <w:rsid w:val="00B71C85"/>
    <w:rsid w:val="00B7236B"/>
    <w:rsid w:val="00B77B15"/>
    <w:rsid w:val="00B8319B"/>
    <w:rsid w:val="00B90F73"/>
    <w:rsid w:val="00B91BAC"/>
    <w:rsid w:val="00B9316B"/>
    <w:rsid w:val="00B9343A"/>
    <w:rsid w:val="00B97E66"/>
    <w:rsid w:val="00BA24AB"/>
    <w:rsid w:val="00BA7DEC"/>
    <w:rsid w:val="00BB0236"/>
    <w:rsid w:val="00BB1D7A"/>
    <w:rsid w:val="00BB27AF"/>
    <w:rsid w:val="00BB2DA3"/>
    <w:rsid w:val="00BB3B86"/>
    <w:rsid w:val="00BC0E6C"/>
    <w:rsid w:val="00BC370E"/>
    <w:rsid w:val="00BC62ED"/>
    <w:rsid w:val="00BD0B84"/>
    <w:rsid w:val="00BD2FDF"/>
    <w:rsid w:val="00BD3A66"/>
    <w:rsid w:val="00BD55BE"/>
    <w:rsid w:val="00BD6320"/>
    <w:rsid w:val="00BD6941"/>
    <w:rsid w:val="00BE16E1"/>
    <w:rsid w:val="00BE6EB3"/>
    <w:rsid w:val="00BF4F69"/>
    <w:rsid w:val="00C0338C"/>
    <w:rsid w:val="00C054FC"/>
    <w:rsid w:val="00C065C4"/>
    <w:rsid w:val="00C16653"/>
    <w:rsid w:val="00C216E8"/>
    <w:rsid w:val="00C22940"/>
    <w:rsid w:val="00C23B4B"/>
    <w:rsid w:val="00C26B08"/>
    <w:rsid w:val="00C41A34"/>
    <w:rsid w:val="00C47EC7"/>
    <w:rsid w:val="00C5241C"/>
    <w:rsid w:val="00C6035E"/>
    <w:rsid w:val="00C6100C"/>
    <w:rsid w:val="00C61A57"/>
    <w:rsid w:val="00C62759"/>
    <w:rsid w:val="00C67057"/>
    <w:rsid w:val="00C7550D"/>
    <w:rsid w:val="00C87766"/>
    <w:rsid w:val="00C91B7B"/>
    <w:rsid w:val="00C95745"/>
    <w:rsid w:val="00CA660D"/>
    <w:rsid w:val="00CB6F70"/>
    <w:rsid w:val="00CC00A9"/>
    <w:rsid w:val="00CC115F"/>
    <w:rsid w:val="00CC30BE"/>
    <w:rsid w:val="00CD232D"/>
    <w:rsid w:val="00CD5112"/>
    <w:rsid w:val="00CF5936"/>
    <w:rsid w:val="00CF7A0F"/>
    <w:rsid w:val="00D004AA"/>
    <w:rsid w:val="00D0223C"/>
    <w:rsid w:val="00D12528"/>
    <w:rsid w:val="00D1606E"/>
    <w:rsid w:val="00D21BBB"/>
    <w:rsid w:val="00D23F59"/>
    <w:rsid w:val="00D25066"/>
    <w:rsid w:val="00D502CE"/>
    <w:rsid w:val="00D54493"/>
    <w:rsid w:val="00D55AB8"/>
    <w:rsid w:val="00D725D5"/>
    <w:rsid w:val="00D74440"/>
    <w:rsid w:val="00D83547"/>
    <w:rsid w:val="00D85006"/>
    <w:rsid w:val="00D85F53"/>
    <w:rsid w:val="00D929A6"/>
    <w:rsid w:val="00D93313"/>
    <w:rsid w:val="00D941FF"/>
    <w:rsid w:val="00D9540D"/>
    <w:rsid w:val="00D95939"/>
    <w:rsid w:val="00DA7CDD"/>
    <w:rsid w:val="00DB0DB0"/>
    <w:rsid w:val="00DB429D"/>
    <w:rsid w:val="00DB5EC0"/>
    <w:rsid w:val="00DC4443"/>
    <w:rsid w:val="00DC466E"/>
    <w:rsid w:val="00DC7E96"/>
    <w:rsid w:val="00DD0280"/>
    <w:rsid w:val="00DD24F3"/>
    <w:rsid w:val="00DD3035"/>
    <w:rsid w:val="00DE543E"/>
    <w:rsid w:val="00DF1872"/>
    <w:rsid w:val="00DF6947"/>
    <w:rsid w:val="00E0201F"/>
    <w:rsid w:val="00E05BFF"/>
    <w:rsid w:val="00E05E1F"/>
    <w:rsid w:val="00E105E4"/>
    <w:rsid w:val="00E12AAD"/>
    <w:rsid w:val="00E1715E"/>
    <w:rsid w:val="00E20558"/>
    <w:rsid w:val="00E23D6C"/>
    <w:rsid w:val="00E2768C"/>
    <w:rsid w:val="00E27CD9"/>
    <w:rsid w:val="00E31E99"/>
    <w:rsid w:val="00E31F32"/>
    <w:rsid w:val="00E3485F"/>
    <w:rsid w:val="00E558D6"/>
    <w:rsid w:val="00E55E8D"/>
    <w:rsid w:val="00E560FE"/>
    <w:rsid w:val="00E56E81"/>
    <w:rsid w:val="00E60B4D"/>
    <w:rsid w:val="00E65A07"/>
    <w:rsid w:val="00E6672A"/>
    <w:rsid w:val="00E7202C"/>
    <w:rsid w:val="00E762F2"/>
    <w:rsid w:val="00E80E28"/>
    <w:rsid w:val="00E81365"/>
    <w:rsid w:val="00E8339D"/>
    <w:rsid w:val="00E91B4A"/>
    <w:rsid w:val="00E948F1"/>
    <w:rsid w:val="00E960A3"/>
    <w:rsid w:val="00EA051A"/>
    <w:rsid w:val="00EA17D5"/>
    <w:rsid w:val="00EA3870"/>
    <w:rsid w:val="00EA5BF8"/>
    <w:rsid w:val="00EC2C6E"/>
    <w:rsid w:val="00EC647B"/>
    <w:rsid w:val="00ED1640"/>
    <w:rsid w:val="00ED1EAE"/>
    <w:rsid w:val="00ED25ED"/>
    <w:rsid w:val="00ED4B89"/>
    <w:rsid w:val="00EE6A9E"/>
    <w:rsid w:val="00EF1116"/>
    <w:rsid w:val="00F01A6D"/>
    <w:rsid w:val="00F01ACE"/>
    <w:rsid w:val="00F04722"/>
    <w:rsid w:val="00F056BE"/>
    <w:rsid w:val="00F101F5"/>
    <w:rsid w:val="00F13A00"/>
    <w:rsid w:val="00F14E77"/>
    <w:rsid w:val="00F17442"/>
    <w:rsid w:val="00F23D76"/>
    <w:rsid w:val="00F3544D"/>
    <w:rsid w:val="00F358BF"/>
    <w:rsid w:val="00F41814"/>
    <w:rsid w:val="00F42F3B"/>
    <w:rsid w:val="00F4717D"/>
    <w:rsid w:val="00F63867"/>
    <w:rsid w:val="00F6617C"/>
    <w:rsid w:val="00F67E16"/>
    <w:rsid w:val="00F67F43"/>
    <w:rsid w:val="00F70D2F"/>
    <w:rsid w:val="00F73601"/>
    <w:rsid w:val="00F7445C"/>
    <w:rsid w:val="00F74676"/>
    <w:rsid w:val="00F75E2B"/>
    <w:rsid w:val="00F764D2"/>
    <w:rsid w:val="00F80218"/>
    <w:rsid w:val="00F82847"/>
    <w:rsid w:val="00F845E4"/>
    <w:rsid w:val="00F92878"/>
    <w:rsid w:val="00FA3F92"/>
    <w:rsid w:val="00FA70B6"/>
    <w:rsid w:val="00FB21FC"/>
    <w:rsid w:val="00FC09F4"/>
    <w:rsid w:val="00FC5A8B"/>
    <w:rsid w:val="00FC7505"/>
    <w:rsid w:val="00FD5C4D"/>
    <w:rsid w:val="00FE0FE3"/>
    <w:rsid w:val="00FE221D"/>
    <w:rsid w:val="00FE296A"/>
    <w:rsid w:val="00FE29EA"/>
    <w:rsid w:val="00FE2F8A"/>
    <w:rsid w:val="00FE67CB"/>
    <w:rsid w:val="00FF1CC0"/>
    <w:rsid w:val="00FF3B71"/>
    <w:rsid w:val="00FF498B"/>
    <w:rsid w:val="17AF6ED0"/>
    <w:rsid w:val="42AA2F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00DF3E"/>
  <w15:docId w15:val="{BD4F5427-C5BA-4514-B0C6-369CCC6326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spacing w:after="160" w:line="259" w:lineRule="auto"/>
    </w:pPr>
    <w:rPr>
      <w:rFonts w:ascii="Calibri" w:eastAsia="Calibri" w:hAnsi="Calibri" w:cs="Calibri"/>
      <w:color w:val="000000"/>
      <w:kern w:val="2"/>
      <w:sz w:val="22"/>
      <w:szCs w:val="22"/>
    </w:rPr>
  </w:style>
  <w:style w:type="paragraph" w:styleId="2">
    <w:name w:val="heading 2"/>
    <w:basedOn w:val="a"/>
    <w:next w:val="a"/>
    <w:link w:val="20"/>
    <w:uiPriority w:val="9"/>
    <w:unhideWhenUsed/>
    <w:qFormat/>
    <w:rsid w:val="009D5E61"/>
    <w:pPr>
      <w:keepNext/>
      <w:keepLines/>
      <w:widowControl w:val="0"/>
      <w:spacing w:before="260" w:after="260" w:line="416" w:lineRule="auto"/>
      <w:jc w:val="both"/>
      <w:outlineLvl w:val="1"/>
    </w:pPr>
    <w:rPr>
      <w:rFonts w:asciiTheme="majorHAnsi" w:eastAsiaTheme="majorEastAsia" w:hAnsiTheme="majorHAnsi" w:cstheme="majorBidi"/>
      <w:b/>
      <w:bCs/>
      <w:color w:val="auto"/>
      <w:sz w:val="32"/>
      <w:szCs w:val="32"/>
    </w:rPr>
  </w:style>
  <w:style w:type="paragraph" w:styleId="3">
    <w:name w:val="heading 3"/>
    <w:basedOn w:val="a"/>
    <w:next w:val="a"/>
    <w:link w:val="30"/>
    <w:uiPriority w:val="9"/>
    <w:semiHidden/>
    <w:unhideWhenUsed/>
    <w:qFormat/>
    <w:rsid w:val="00C6035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qFormat/>
    <w:pPr>
      <w:tabs>
        <w:tab w:val="center" w:pos="4153"/>
        <w:tab w:val="right" w:pos="8306"/>
      </w:tabs>
      <w:snapToGrid w:val="0"/>
      <w:spacing w:line="240" w:lineRule="auto"/>
    </w:pPr>
    <w:rPr>
      <w:sz w:val="18"/>
      <w:szCs w:val="18"/>
    </w:rPr>
  </w:style>
  <w:style w:type="paragraph" w:styleId="a5">
    <w:name w:val="header"/>
    <w:basedOn w:val="a"/>
    <w:link w:val="a6"/>
    <w:uiPriority w:val="99"/>
    <w:unhideWhenUsed/>
    <w:qFormat/>
    <w:pPr>
      <w:pBdr>
        <w:bottom w:val="single" w:sz="6" w:space="1" w:color="auto"/>
      </w:pBdr>
      <w:tabs>
        <w:tab w:val="center" w:pos="4153"/>
        <w:tab w:val="right" w:pos="8306"/>
      </w:tabs>
      <w:snapToGrid w:val="0"/>
      <w:spacing w:line="240" w:lineRule="auto"/>
      <w:jc w:val="center"/>
    </w:pPr>
    <w:rPr>
      <w:sz w:val="18"/>
      <w:szCs w:val="18"/>
    </w:rPr>
  </w:style>
  <w:style w:type="table" w:customStyle="1" w:styleId="TableGrid">
    <w:name w:val="TableGrid"/>
    <w:qFormat/>
    <w:tblPr>
      <w:tblCellMar>
        <w:top w:w="0" w:type="dxa"/>
        <w:left w:w="0" w:type="dxa"/>
        <w:bottom w:w="0" w:type="dxa"/>
        <w:right w:w="0" w:type="dxa"/>
      </w:tblCellMar>
    </w:tblPr>
  </w:style>
  <w:style w:type="character" w:customStyle="1" w:styleId="a6">
    <w:name w:val="页眉 字符"/>
    <w:basedOn w:val="a0"/>
    <w:link w:val="a5"/>
    <w:uiPriority w:val="99"/>
    <w:qFormat/>
    <w:rPr>
      <w:rFonts w:ascii="Calibri" w:eastAsia="Calibri" w:hAnsi="Calibri" w:cs="Calibri"/>
      <w:color w:val="000000"/>
      <w:sz w:val="18"/>
      <w:szCs w:val="18"/>
    </w:rPr>
  </w:style>
  <w:style w:type="character" w:customStyle="1" w:styleId="a4">
    <w:name w:val="页脚 字符"/>
    <w:basedOn w:val="a0"/>
    <w:link w:val="a3"/>
    <w:uiPriority w:val="99"/>
    <w:qFormat/>
    <w:rPr>
      <w:rFonts w:ascii="Calibri" w:eastAsia="Calibri" w:hAnsi="Calibri" w:cs="Calibri"/>
      <w:color w:val="000000"/>
      <w:sz w:val="18"/>
      <w:szCs w:val="18"/>
    </w:rPr>
  </w:style>
  <w:style w:type="paragraph" w:styleId="a7">
    <w:name w:val="Body Text"/>
    <w:aliases w:val="表格"/>
    <w:basedOn w:val="a"/>
    <w:link w:val="a8"/>
    <w:qFormat/>
    <w:rsid w:val="00170410"/>
    <w:pPr>
      <w:widowControl w:val="0"/>
      <w:spacing w:before="60" w:after="60" w:line="360" w:lineRule="auto"/>
      <w:ind w:firstLineChars="200" w:firstLine="200"/>
      <w:jc w:val="both"/>
    </w:pPr>
    <w:rPr>
      <w:rFonts w:eastAsia="宋体" w:cs="Times New Roman"/>
      <w:color w:val="auto"/>
      <w:sz w:val="24"/>
      <w:lang w:val="x-none" w:eastAsia="x-none"/>
    </w:rPr>
  </w:style>
  <w:style w:type="character" w:customStyle="1" w:styleId="Char">
    <w:name w:val="正文文本 Char"/>
    <w:basedOn w:val="a0"/>
    <w:uiPriority w:val="99"/>
    <w:semiHidden/>
    <w:rsid w:val="00170410"/>
    <w:rPr>
      <w:rFonts w:ascii="Calibri" w:eastAsia="Calibri" w:hAnsi="Calibri" w:cs="Calibri"/>
      <w:color w:val="000000"/>
      <w:kern w:val="2"/>
      <w:sz w:val="22"/>
      <w:szCs w:val="22"/>
    </w:rPr>
  </w:style>
  <w:style w:type="character" w:customStyle="1" w:styleId="a8">
    <w:name w:val="正文文本 字符"/>
    <w:aliases w:val="表格 字符"/>
    <w:basedOn w:val="a0"/>
    <w:link w:val="a7"/>
    <w:qFormat/>
    <w:rsid w:val="00170410"/>
    <w:rPr>
      <w:rFonts w:ascii="Calibri" w:eastAsia="宋体" w:hAnsi="Calibri" w:cs="Times New Roman"/>
      <w:kern w:val="2"/>
      <w:sz w:val="24"/>
      <w:szCs w:val="22"/>
      <w:lang w:val="x-none" w:eastAsia="x-none"/>
    </w:rPr>
  </w:style>
  <w:style w:type="paragraph" w:styleId="a9">
    <w:name w:val="List Paragraph"/>
    <w:basedOn w:val="a"/>
    <w:uiPriority w:val="34"/>
    <w:qFormat/>
    <w:rsid w:val="00170410"/>
    <w:pPr>
      <w:widowControl w:val="0"/>
      <w:spacing w:after="0" w:line="240" w:lineRule="auto"/>
      <w:ind w:firstLineChars="200" w:firstLine="420"/>
      <w:jc w:val="both"/>
    </w:pPr>
    <w:rPr>
      <w:rFonts w:asciiTheme="minorHAnsi" w:eastAsiaTheme="minorEastAsia" w:hAnsiTheme="minorHAnsi" w:cstheme="minorBidi"/>
      <w:color w:val="auto"/>
      <w:sz w:val="21"/>
    </w:rPr>
  </w:style>
  <w:style w:type="paragraph" w:styleId="aa">
    <w:name w:val="Balloon Text"/>
    <w:basedOn w:val="a"/>
    <w:link w:val="ab"/>
    <w:uiPriority w:val="99"/>
    <w:semiHidden/>
    <w:unhideWhenUsed/>
    <w:rsid w:val="009D579E"/>
    <w:pPr>
      <w:spacing w:after="0" w:line="240" w:lineRule="auto"/>
    </w:pPr>
    <w:rPr>
      <w:sz w:val="18"/>
      <w:szCs w:val="18"/>
    </w:rPr>
  </w:style>
  <w:style w:type="character" w:customStyle="1" w:styleId="ab">
    <w:name w:val="批注框文本 字符"/>
    <w:basedOn w:val="a0"/>
    <w:link w:val="aa"/>
    <w:uiPriority w:val="99"/>
    <w:semiHidden/>
    <w:rsid w:val="009D579E"/>
    <w:rPr>
      <w:rFonts w:ascii="Calibri" w:eastAsia="Calibri" w:hAnsi="Calibri" w:cs="Calibri"/>
      <w:color w:val="000000"/>
      <w:kern w:val="2"/>
      <w:sz w:val="18"/>
      <w:szCs w:val="18"/>
    </w:rPr>
  </w:style>
  <w:style w:type="character" w:customStyle="1" w:styleId="20">
    <w:name w:val="标题 2 字符"/>
    <w:basedOn w:val="a0"/>
    <w:link w:val="2"/>
    <w:uiPriority w:val="9"/>
    <w:rsid w:val="009D5E61"/>
    <w:rPr>
      <w:rFonts w:asciiTheme="majorHAnsi" w:eastAsiaTheme="majorEastAsia" w:hAnsiTheme="majorHAnsi" w:cstheme="majorBidi"/>
      <w:b/>
      <w:bCs/>
      <w:kern w:val="2"/>
      <w:sz w:val="32"/>
      <w:szCs w:val="32"/>
    </w:rPr>
  </w:style>
  <w:style w:type="character" w:styleId="ac">
    <w:name w:val="annotation reference"/>
    <w:basedOn w:val="a0"/>
    <w:uiPriority w:val="99"/>
    <w:semiHidden/>
    <w:unhideWhenUsed/>
    <w:rsid w:val="007A1905"/>
    <w:rPr>
      <w:sz w:val="21"/>
      <w:szCs w:val="21"/>
    </w:rPr>
  </w:style>
  <w:style w:type="paragraph" w:styleId="ad">
    <w:name w:val="annotation text"/>
    <w:basedOn w:val="a"/>
    <w:link w:val="ae"/>
    <w:uiPriority w:val="99"/>
    <w:semiHidden/>
    <w:unhideWhenUsed/>
    <w:rsid w:val="007A1905"/>
  </w:style>
  <w:style w:type="character" w:customStyle="1" w:styleId="ae">
    <w:name w:val="批注文字 字符"/>
    <w:basedOn w:val="a0"/>
    <w:link w:val="ad"/>
    <w:uiPriority w:val="99"/>
    <w:semiHidden/>
    <w:rsid w:val="007A1905"/>
    <w:rPr>
      <w:rFonts w:ascii="Calibri" w:eastAsia="Calibri" w:hAnsi="Calibri" w:cs="Calibri"/>
      <w:color w:val="000000"/>
      <w:kern w:val="2"/>
      <w:sz w:val="22"/>
      <w:szCs w:val="22"/>
    </w:rPr>
  </w:style>
  <w:style w:type="paragraph" w:styleId="af">
    <w:name w:val="annotation subject"/>
    <w:basedOn w:val="ad"/>
    <w:next w:val="ad"/>
    <w:link w:val="af0"/>
    <w:uiPriority w:val="99"/>
    <w:semiHidden/>
    <w:unhideWhenUsed/>
    <w:rsid w:val="007A1905"/>
    <w:rPr>
      <w:b/>
      <w:bCs/>
    </w:rPr>
  </w:style>
  <w:style w:type="character" w:customStyle="1" w:styleId="af0">
    <w:name w:val="批注主题 字符"/>
    <w:basedOn w:val="ae"/>
    <w:link w:val="af"/>
    <w:uiPriority w:val="99"/>
    <w:semiHidden/>
    <w:rsid w:val="007A1905"/>
    <w:rPr>
      <w:rFonts w:ascii="Calibri" w:eastAsia="Calibri" w:hAnsi="Calibri" w:cs="Calibri"/>
      <w:b/>
      <w:bCs/>
      <w:color w:val="000000"/>
      <w:kern w:val="2"/>
      <w:sz w:val="22"/>
      <w:szCs w:val="22"/>
    </w:rPr>
  </w:style>
  <w:style w:type="paragraph" w:styleId="af1">
    <w:name w:val="Normal (Web)"/>
    <w:basedOn w:val="a"/>
    <w:uiPriority w:val="99"/>
    <w:unhideWhenUsed/>
    <w:rsid w:val="00AE1AB2"/>
    <w:pPr>
      <w:spacing w:before="100" w:beforeAutospacing="1" w:after="100" w:afterAutospacing="1" w:line="240" w:lineRule="auto"/>
    </w:pPr>
    <w:rPr>
      <w:rFonts w:ascii="宋体" w:eastAsia="宋体" w:hAnsi="宋体" w:cs="宋体"/>
      <w:color w:val="auto"/>
      <w:kern w:val="0"/>
      <w:sz w:val="24"/>
      <w:szCs w:val="24"/>
    </w:rPr>
  </w:style>
  <w:style w:type="character" w:customStyle="1" w:styleId="bjh-p">
    <w:name w:val="bjh-p"/>
    <w:basedOn w:val="a0"/>
    <w:rsid w:val="00AE1AB2"/>
  </w:style>
  <w:style w:type="character" w:styleId="af2">
    <w:name w:val="Strong"/>
    <w:basedOn w:val="a0"/>
    <w:uiPriority w:val="22"/>
    <w:qFormat/>
    <w:rsid w:val="00C054FC"/>
    <w:rPr>
      <w:b/>
      <w:bCs/>
    </w:rPr>
  </w:style>
  <w:style w:type="character" w:customStyle="1" w:styleId="30">
    <w:name w:val="标题 3 字符"/>
    <w:basedOn w:val="a0"/>
    <w:link w:val="3"/>
    <w:uiPriority w:val="9"/>
    <w:semiHidden/>
    <w:rsid w:val="00C6035E"/>
    <w:rPr>
      <w:rFonts w:ascii="Calibri" w:eastAsia="Calibri" w:hAnsi="Calibri" w:cs="Calibri"/>
      <w:b/>
      <w:bCs/>
      <w:color w:val="000000"/>
      <w:kern w:val="2"/>
      <w:sz w:val="32"/>
      <w:szCs w:val="32"/>
    </w:rPr>
  </w:style>
  <w:style w:type="character" w:styleId="af3">
    <w:name w:val="Hyperlink"/>
    <w:basedOn w:val="a0"/>
    <w:uiPriority w:val="99"/>
    <w:semiHidden/>
    <w:unhideWhenUsed/>
    <w:rsid w:val="00C6035E"/>
    <w:rPr>
      <w:color w:val="0000FF"/>
      <w:u w:val="single"/>
    </w:rPr>
  </w:style>
  <w:style w:type="character" w:styleId="af4">
    <w:name w:val="Emphasis"/>
    <w:basedOn w:val="a0"/>
    <w:uiPriority w:val="20"/>
    <w:qFormat/>
    <w:rsid w:val="00C6035E"/>
    <w:rPr>
      <w:i/>
      <w:iCs/>
    </w:rPr>
  </w:style>
  <w:style w:type="paragraph" w:styleId="af5">
    <w:name w:val="Plain Text"/>
    <w:basedOn w:val="a"/>
    <w:link w:val="af6"/>
    <w:uiPriority w:val="99"/>
    <w:unhideWhenUsed/>
    <w:rsid w:val="00BB27AF"/>
    <w:pPr>
      <w:spacing w:after="0" w:line="360" w:lineRule="auto"/>
      <w:ind w:firstLineChars="200" w:firstLine="200"/>
    </w:pPr>
    <w:rPr>
      <w:rFonts w:ascii="等线" w:eastAsia="等线" w:hAnsi="Courier New" w:cs="Courier New"/>
      <w:color w:val="auto"/>
      <w:sz w:val="24"/>
      <w:szCs w:val="24"/>
    </w:rPr>
  </w:style>
  <w:style w:type="character" w:customStyle="1" w:styleId="Char0">
    <w:name w:val="纯文本 Char"/>
    <w:basedOn w:val="a0"/>
    <w:uiPriority w:val="99"/>
    <w:semiHidden/>
    <w:rsid w:val="00BB27AF"/>
    <w:rPr>
      <w:rFonts w:ascii="宋体" w:eastAsia="宋体" w:hAnsi="Courier New" w:cs="Courier New"/>
      <w:color w:val="000000"/>
      <w:kern w:val="2"/>
      <w:sz w:val="21"/>
      <w:szCs w:val="21"/>
    </w:rPr>
  </w:style>
  <w:style w:type="character" w:customStyle="1" w:styleId="af6">
    <w:name w:val="纯文本 字符"/>
    <w:link w:val="af5"/>
    <w:uiPriority w:val="99"/>
    <w:rsid w:val="00BB27AF"/>
    <w:rPr>
      <w:rFonts w:ascii="等线" w:eastAsia="等线" w:hAnsi="Courier New" w:cs="Courier New"/>
      <w:kern w:val="2"/>
      <w:sz w:val="24"/>
      <w:szCs w:val="24"/>
    </w:rPr>
  </w:style>
  <w:style w:type="character" w:customStyle="1" w:styleId="text-only">
    <w:name w:val="text-only"/>
    <w:basedOn w:val="a0"/>
    <w:rsid w:val="006F67FB"/>
  </w:style>
  <w:style w:type="paragraph" w:styleId="HTML">
    <w:name w:val="HTML Preformatted"/>
    <w:basedOn w:val="a"/>
    <w:link w:val="HTML0"/>
    <w:uiPriority w:val="99"/>
    <w:unhideWhenUsed/>
    <w:rsid w:val="006F67FB"/>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宋体" w:eastAsia="宋体" w:hAnsi="宋体" w:cs="宋体"/>
      <w:color w:val="auto"/>
      <w:kern w:val="0"/>
      <w:sz w:val="24"/>
      <w:szCs w:val="24"/>
    </w:rPr>
  </w:style>
  <w:style w:type="character" w:customStyle="1" w:styleId="HTML0">
    <w:name w:val="HTML 预设格式 字符"/>
    <w:basedOn w:val="a0"/>
    <w:link w:val="HTML"/>
    <w:uiPriority w:val="99"/>
    <w:rsid w:val="006F67FB"/>
    <w:rPr>
      <w:rFonts w:ascii="宋体" w:eastAsia="宋体" w:hAnsi="宋体" w:cs="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558398">
      <w:bodyDiv w:val="1"/>
      <w:marLeft w:val="0"/>
      <w:marRight w:val="0"/>
      <w:marTop w:val="0"/>
      <w:marBottom w:val="0"/>
      <w:divBdr>
        <w:top w:val="none" w:sz="0" w:space="0" w:color="auto"/>
        <w:left w:val="none" w:sz="0" w:space="0" w:color="auto"/>
        <w:bottom w:val="none" w:sz="0" w:space="0" w:color="auto"/>
        <w:right w:val="none" w:sz="0" w:space="0" w:color="auto"/>
      </w:divBdr>
      <w:divsChild>
        <w:div w:id="1186945631">
          <w:marLeft w:val="0"/>
          <w:marRight w:val="0"/>
          <w:marTop w:val="0"/>
          <w:marBottom w:val="0"/>
          <w:divBdr>
            <w:top w:val="none" w:sz="0" w:space="0" w:color="auto"/>
            <w:left w:val="none" w:sz="0" w:space="0" w:color="auto"/>
            <w:bottom w:val="none" w:sz="0" w:space="0" w:color="auto"/>
            <w:right w:val="none" w:sz="0" w:space="0" w:color="auto"/>
          </w:divBdr>
        </w:div>
      </w:divsChild>
    </w:div>
    <w:div w:id="28989674">
      <w:bodyDiv w:val="1"/>
      <w:marLeft w:val="0"/>
      <w:marRight w:val="0"/>
      <w:marTop w:val="0"/>
      <w:marBottom w:val="0"/>
      <w:divBdr>
        <w:top w:val="none" w:sz="0" w:space="0" w:color="auto"/>
        <w:left w:val="none" w:sz="0" w:space="0" w:color="auto"/>
        <w:bottom w:val="none" w:sz="0" w:space="0" w:color="auto"/>
        <w:right w:val="none" w:sz="0" w:space="0" w:color="auto"/>
      </w:divBdr>
      <w:divsChild>
        <w:div w:id="396514053">
          <w:marLeft w:val="0"/>
          <w:marRight w:val="0"/>
          <w:marTop w:val="0"/>
          <w:marBottom w:val="0"/>
          <w:divBdr>
            <w:top w:val="none" w:sz="0" w:space="0" w:color="auto"/>
            <w:left w:val="none" w:sz="0" w:space="0" w:color="auto"/>
            <w:bottom w:val="none" w:sz="0" w:space="0" w:color="auto"/>
            <w:right w:val="none" w:sz="0" w:space="0" w:color="auto"/>
          </w:divBdr>
        </w:div>
      </w:divsChild>
    </w:div>
    <w:div w:id="56170855">
      <w:bodyDiv w:val="1"/>
      <w:marLeft w:val="0"/>
      <w:marRight w:val="0"/>
      <w:marTop w:val="0"/>
      <w:marBottom w:val="0"/>
      <w:divBdr>
        <w:top w:val="none" w:sz="0" w:space="0" w:color="auto"/>
        <w:left w:val="none" w:sz="0" w:space="0" w:color="auto"/>
        <w:bottom w:val="none" w:sz="0" w:space="0" w:color="auto"/>
        <w:right w:val="none" w:sz="0" w:space="0" w:color="auto"/>
      </w:divBdr>
    </w:div>
    <w:div w:id="59524507">
      <w:bodyDiv w:val="1"/>
      <w:marLeft w:val="0"/>
      <w:marRight w:val="0"/>
      <w:marTop w:val="0"/>
      <w:marBottom w:val="0"/>
      <w:divBdr>
        <w:top w:val="none" w:sz="0" w:space="0" w:color="auto"/>
        <w:left w:val="none" w:sz="0" w:space="0" w:color="auto"/>
        <w:bottom w:val="none" w:sz="0" w:space="0" w:color="auto"/>
        <w:right w:val="none" w:sz="0" w:space="0" w:color="auto"/>
      </w:divBdr>
      <w:divsChild>
        <w:div w:id="1980108117">
          <w:marLeft w:val="0"/>
          <w:marRight w:val="0"/>
          <w:marTop w:val="0"/>
          <w:marBottom w:val="0"/>
          <w:divBdr>
            <w:top w:val="none" w:sz="0" w:space="0" w:color="auto"/>
            <w:left w:val="none" w:sz="0" w:space="0" w:color="auto"/>
            <w:bottom w:val="none" w:sz="0" w:space="0" w:color="auto"/>
            <w:right w:val="none" w:sz="0" w:space="0" w:color="auto"/>
          </w:divBdr>
        </w:div>
      </w:divsChild>
    </w:div>
    <w:div w:id="74406023">
      <w:bodyDiv w:val="1"/>
      <w:marLeft w:val="0"/>
      <w:marRight w:val="0"/>
      <w:marTop w:val="0"/>
      <w:marBottom w:val="0"/>
      <w:divBdr>
        <w:top w:val="none" w:sz="0" w:space="0" w:color="auto"/>
        <w:left w:val="none" w:sz="0" w:space="0" w:color="auto"/>
        <w:bottom w:val="none" w:sz="0" w:space="0" w:color="auto"/>
        <w:right w:val="none" w:sz="0" w:space="0" w:color="auto"/>
      </w:divBdr>
    </w:div>
    <w:div w:id="145900316">
      <w:bodyDiv w:val="1"/>
      <w:marLeft w:val="0"/>
      <w:marRight w:val="0"/>
      <w:marTop w:val="0"/>
      <w:marBottom w:val="0"/>
      <w:divBdr>
        <w:top w:val="none" w:sz="0" w:space="0" w:color="auto"/>
        <w:left w:val="none" w:sz="0" w:space="0" w:color="auto"/>
        <w:bottom w:val="none" w:sz="0" w:space="0" w:color="auto"/>
        <w:right w:val="none" w:sz="0" w:space="0" w:color="auto"/>
      </w:divBdr>
    </w:div>
    <w:div w:id="215554450">
      <w:bodyDiv w:val="1"/>
      <w:marLeft w:val="0"/>
      <w:marRight w:val="0"/>
      <w:marTop w:val="0"/>
      <w:marBottom w:val="0"/>
      <w:divBdr>
        <w:top w:val="none" w:sz="0" w:space="0" w:color="auto"/>
        <w:left w:val="none" w:sz="0" w:space="0" w:color="auto"/>
        <w:bottom w:val="none" w:sz="0" w:space="0" w:color="auto"/>
        <w:right w:val="none" w:sz="0" w:space="0" w:color="auto"/>
      </w:divBdr>
      <w:divsChild>
        <w:div w:id="1665402003">
          <w:marLeft w:val="274"/>
          <w:marRight w:val="0"/>
          <w:marTop w:val="0"/>
          <w:marBottom w:val="0"/>
          <w:divBdr>
            <w:top w:val="none" w:sz="0" w:space="0" w:color="auto"/>
            <w:left w:val="none" w:sz="0" w:space="0" w:color="auto"/>
            <w:bottom w:val="none" w:sz="0" w:space="0" w:color="auto"/>
            <w:right w:val="none" w:sz="0" w:space="0" w:color="auto"/>
          </w:divBdr>
        </w:div>
      </w:divsChild>
    </w:div>
    <w:div w:id="261885144">
      <w:bodyDiv w:val="1"/>
      <w:marLeft w:val="0"/>
      <w:marRight w:val="0"/>
      <w:marTop w:val="0"/>
      <w:marBottom w:val="0"/>
      <w:divBdr>
        <w:top w:val="none" w:sz="0" w:space="0" w:color="auto"/>
        <w:left w:val="none" w:sz="0" w:space="0" w:color="auto"/>
        <w:bottom w:val="none" w:sz="0" w:space="0" w:color="auto"/>
        <w:right w:val="none" w:sz="0" w:space="0" w:color="auto"/>
      </w:divBdr>
    </w:div>
    <w:div w:id="335808757">
      <w:bodyDiv w:val="1"/>
      <w:marLeft w:val="0"/>
      <w:marRight w:val="0"/>
      <w:marTop w:val="0"/>
      <w:marBottom w:val="0"/>
      <w:divBdr>
        <w:top w:val="none" w:sz="0" w:space="0" w:color="auto"/>
        <w:left w:val="none" w:sz="0" w:space="0" w:color="auto"/>
        <w:bottom w:val="none" w:sz="0" w:space="0" w:color="auto"/>
        <w:right w:val="none" w:sz="0" w:space="0" w:color="auto"/>
      </w:divBdr>
    </w:div>
    <w:div w:id="355234381">
      <w:bodyDiv w:val="1"/>
      <w:marLeft w:val="0"/>
      <w:marRight w:val="0"/>
      <w:marTop w:val="0"/>
      <w:marBottom w:val="0"/>
      <w:divBdr>
        <w:top w:val="none" w:sz="0" w:space="0" w:color="auto"/>
        <w:left w:val="none" w:sz="0" w:space="0" w:color="auto"/>
        <w:bottom w:val="none" w:sz="0" w:space="0" w:color="auto"/>
        <w:right w:val="none" w:sz="0" w:space="0" w:color="auto"/>
      </w:divBdr>
    </w:div>
    <w:div w:id="376129688">
      <w:bodyDiv w:val="1"/>
      <w:marLeft w:val="0"/>
      <w:marRight w:val="0"/>
      <w:marTop w:val="0"/>
      <w:marBottom w:val="0"/>
      <w:divBdr>
        <w:top w:val="none" w:sz="0" w:space="0" w:color="auto"/>
        <w:left w:val="none" w:sz="0" w:space="0" w:color="auto"/>
        <w:bottom w:val="none" w:sz="0" w:space="0" w:color="auto"/>
        <w:right w:val="none" w:sz="0" w:space="0" w:color="auto"/>
      </w:divBdr>
    </w:div>
    <w:div w:id="428890902">
      <w:bodyDiv w:val="1"/>
      <w:marLeft w:val="0"/>
      <w:marRight w:val="0"/>
      <w:marTop w:val="0"/>
      <w:marBottom w:val="0"/>
      <w:divBdr>
        <w:top w:val="none" w:sz="0" w:space="0" w:color="auto"/>
        <w:left w:val="none" w:sz="0" w:space="0" w:color="auto"/>
        <w:bottom w:val="none" w:sz="0" w:space="0" w:color="auto"/>
        <w:right w:val="none" w:sz="0" w:space="0" w:color="auto"/>
      </w:divBdr>
    </w:div>
    <w:div w:id="501504646">
      <w:bodyDiv w:val="1"/>
      <w:marLeft w:val="0"/>
      <w:marRight w:val="0"/>
      <w:marTop w:val="0"/>
      <w:marBottom w:val="0"/>
      <w:divBdr>
        <w:top w:val="none" w:sz="0" w:space="0" w:color="auto"/>
        <w:left w:val="none" w:sz="0" w:space="0" w:color="auto"/>
        <w:bottom w:val="none" w:sz="0" w:space="0" w:color="auto"/>
        <w:right w:val="none" w:sz="0" w:space="0" w:color="auto"/>
      </w:divBdr>
      <w:divsChild>
        <w:div w:id="1330062402">
          <w:marLeft w:val="0"/>
          <w:marRight w:val="0"/>
          <w:marTop w:val="0"/>
          <w:marBottom w:val="0"/>
          <w:divBdr>
            <w:top w:val="none" w:sz="0" w:space="0" w:color="auto"/>
            <w:left w:val="none" w:sz="0" w:space="0" w:color="auto"/>
            <w:bottom w:val="none" w:sz="0" w:space="0" w:color="auto"/>
            <w:right w:val="none" w:sz="0" w:space="0" w:color="auto"/>
          </w:divBdr>
        </w:div>
      </w:divsChild>
    </w:div>
    <w:div w:id="512884820">
      <w:bodyDiv w:val="1"/>
      <w:marLeft w:val="0"/>
      <w:marRight w:val="0"/>
      <w:marTop w:val="0"/>
      <w:marBottom w:val="0"/>
      <w:divBdr>
        <w:top w:val="none" w:sz="0" w:space="0" w:color="auto"/>
        <w:left w:val="none" w:sz="0" w:space="0" w:color="auto"/>
        <w:bottom w:val="none" w:sz="0" w:space="0" w:color="auto"/>
        <w:right w:val="none" w:sz="0" w:space="0" w:color="auto"/>
      </w:divBdr>
      <w:divsChild>
        <w:div w:id="683635704">
          <w:marLeft w:val="0"/>
          <w:marRight w:val="0"/>
          <w:marTop w:val="0"/>
          <w:marBottom w:val="0"/>
          <w:divBdr>
            <w:top w:val="none" w:sz="0" w:space="0" w:color="auto"/>
            <w:left w:val="none" w:sz="0" w:space="0" w:color="auto"/>
            <w:bottom w:val="none" w:sz="0" w:space="0" w:color="auto"/>
            <w:right w:val="none" w:sz="0" w:space="0" w:color="auto"/>
          </w:divBdr>
        </w:div>
      </w:divsChild>
    </w:div>
    <w:div w:id="602494759">
      <w:bodyDiv w:val="1"/>
      <w:marLeft w:val="0"/>
      <w:marRight w:val="0"/>
      <w:marTop w:val="0"/>
      <w:marBottom w:val="0"/>
      <w:divBdr>
        <w:top w:val="none" w:sz="0" w:space="0" w:color="auto"/>
        <w:left w:val="none" w:sz="0" w:space="0" w:color="auto"/>
        <w:bottom w:val="none" w:sz="0" w:space="0" w:color="auto"/>
        <w:right w:val="none" w:sz="0" w:space="0" w:color="auto"/>
      </w:divBdr>
    </w:div>
    <w:div w:id="665943660">
      <w:bodyDiv w:val="1"/>
      <w:marLeft w:val="0"/>
      <w:marRight w:val="0"/>
      <w:marTop w:val="0"/>
      <w:marBottom w:val="0"/>
      <w:divBdr>
        <w:top w:val="none" w:sz="0" w:space="0" w:color="auto"/>
        <w:left w:val="none" w:sz="0" w:space="0" w:color="auto"/>
        <w:bottom w:val="none" w:sz="0" w:space="0" w:color="auto"/>
        <w:right w:val="none" w:sz="0" w:space="0" w:color="auto"/>
      </w:divBdr>
      <w:divsChild>
        <w:div w:id="1758940690">
          <w:marLeft w:val="0"/>
          <w:marRight w:val="0"/>
          <w:marTop w:val="0"/>
          <w:marBottom w:val="0"/>
          <w:divBdr>
            <w:top w:val="none" w:sz="0" w:space="0" w:color="auto"/>
            <w:left w:val="none" w:sz="0" w:space="0" w:color="auto"/>
            <w:bottom w:val="none" w:sz="0" w:space="0" w:color="auto"/>
            <w:right w:val="none" w:sz="0" w:space="0" w:color="auto"/>
          </w:divBdr>
        </w:div>
      </w:divsChild>
    </w:div>
    <w:div w:id="669329176">
      <w:bodyDiv w:val="1"/>
      <w:marLeft w:val="0"/>
      <w:marRight w:val="0"/>
      <w:marTop w:val="0"/>
      <w:marBottom w:val="0"/>
      <w:divBdr>
        <w:top w:val="none" w:sz="0" w:space="0" w:color="auto"/>
        <w:left w:val="none" w:sz="0" w:space="0" w:color="auto"/>
        <w:bottom w:val="none" w:sz="0" w:space="0" w:color="auto"/>
        <w:right w:val="none" w:sz="0" w:space="0" w:color="auto"/>
      </w:divBdr>
    </w:div>
    <w:div w:id="688798010">
      <w:bodyDiv w:val="1"/>
      <w:marLeft w:val="0"/>
      <w:marRight w:val="0"/>
      <w:marTop w:val="0"/>
      <w:marBottom w:val="0"/>
      <w:divBdr>
        <w:top w:val="none" w:sz="0" w:space="0" w:color="auto"/>
        <w:left w:val="none" w:sz="0" w:space="0" w:color="auto"/>
        <w:bottom w:val="none" w:sz="0" w:space="0" w:color="auto"/>
        <w:right w:val="none" w:sz="0" w:space="0" w:color="auto"/>
      </w:divBdr>
    </w:div>
    <w:div w:id="728655967">
      <w:bodyDiv w:val="1"/>
      <w:marLeft w:val="0"/>
      <w:marRight w:val="0"/>
      <w:marTop w:val="0"/>
      <w:marBottom w:val="0"/>
      <w:divBdr>
        <w:top w:val="none" w:sz="0" w:space="0" w:color="auto"/>
        <w:left w:val="none" w:sz="0" w:space="0" w:color="auto"/>
        <w:bottom w:val="none" w:sz="0" w:space="0" w:color="auto"/>
        <w:right w:val="none" w:sz="0" w:space="0" w:color="auto"/>
      </w:divBdr>
      <w:divsChild>
        <w:div w:id="515582873">
          <w:marLeft w:val="0"/>
          <w:marRight w:val="0"/>
          <w:marTop w:val="0"/>
          <w:marBottom w:val="0"/>
          <w:divBdr>
            <w:top w:val="none" w:sz="0" w:space="0" w:color="auto"/>
            <w:left w:val="none" w:sz="0" w:space="0" w:color="auto"/>
            <w:bottom w:val="none" w:sz="0" w:space="0" w:color="auto"/>
            <w:right w:val="none" w:sz="0" w:space="0" w:color="auto"/>
          </w:divBdr>
        </w:div>
      </w:divsChild>
    </w:div>
    <w:div w:id="805271830">
      <w:bodyDiv w:val="1"/>
      <w:marLeft w:val="0"/>
      <w:marRight w:val="0"/>
      <w:marTop w:val="0"/>
      <w:marBottom w:val="0"/>
      <w:divBdr>
        <w:top w:val="none" w:sz="0" w:space="0" w:color="auto"/>
        <w:left w:val="none" w:sz="0" w:space="0" w:color="auto"/>
        <w:bottom w:val="none" w:sz="0" w:space="0" w:color="auto"/>
        <w:right w:val="none" w:sz="0" w:space="0" w:color="auto"/>
      </w:divBdr>
      <w:divsChild>
        <w:div w:id="1404067094">
          <w:marLeft w:val="0"/>
          <w:marRight w:val="0"/>
          <w:marTop w:val="0"/>
          <w:marBottom w:val="0"/>
          <w:divBdr>
            <w:top w:val="none" w:sz="0" w:space="0" w:color="auto"/>
            <w:left w:val="none" w:sz="0" w:space="0" w:color="auto"/>
            <w:bottom w:val="none" w:sz="0" w:space="0" w:color="auto"/>
            <w:right w:val="none" w:sz="0" w:space="0" w:color="auto"/>
          </w:divBdr>
        </w:div>
      </w:divsChild>
    </w:div>
    <w:div w:id="1002390588">
      <w:bodyDiv w:val="1"/>
      <w:marLeft w:val="0"/>
      <w:marRight w:val="0"/>
      <w:marTop w:val="0"/>
      <w:marBottom w:val="0"/>
      <w:divBdr>
        <w:top w:val="none" w:sz="0" w:space="0" w:color="auto"/>
        <w:left w:val="none" w:sz="0" w:space="0" w:color="auto"/>
        <w:bottom w:val="none" w:sz="0" w:space="0" w:color="auto"/>
        <w:right w:val="none" w:sz="0" w:space="0" w:color="auto"/>
      </w:divBdr>
    </w:div>
    <w:div w:id="1065102657">
      <w:bodyDiv w:val="1"/>
      <w:marLeft w:val="0"/>
      <w:marRight w:val="0"/>
      <w:marTop w:val="0"/>
      <w:marBottom w:val="0"/>
      <w:divBdr>
        <w:top w:val="none" w:sz="0" w:space="0" w:color="auto"/>
        <w:left w:val="none" w:sz="0" w:space="0" w:color="auto"/>
        <w:bottom w:val="none" w:sz="0" w:space="0" w:color="auto"/>
        <w:right w:val="none" w:sz="0" w:space="0" w:color="auto"/>
      </w:divBdr>
    </w:div>
    <w:div w:id="1069499846">
      <w:bodyDiv w:val="1"/>
      <w:marLeft w:val="0"/>
      <w:marRight w:val="0"/>
      <w:marTop w:val="0"/>
      <w:marBottom w:val="0"/>
      <w:divBdr>
        <w:top w:val="none" w:sz="0" w:space="0" w:color="auto"/>
        <w:left w:val="none" w:sz="0" w:space="0" w:color="auto"/>
        <w:bottom w:val="none" w:sz="0" w:space="0" w:color="auto"/>
        <w:right w:val="none" w:sz="0" w:space="0" w:color="auto"/>
      </w:divBdr>
    </w:div>
    <w:div w:id="1096363365">
      <w:bodyDiv w:val="1"/>
      <w:marLeft w:val="0"/>
      <w:marRight w:val="0"/>
      <w:marTop w:val="0"/>
      <w:marBottom w:val="0"/>
      <w:divBdr>
        <w:top w:val="none" w:sz="0" w:space="0" w:color="auto"/>
        <w:left w:val="none" w:sz="0" w:space="0" w:color="auto"/>
        <w:bottom w:val="none" w:sz="0" w:space="0" w:color="auto"/>
        <w:right w:val="none" w:sz="0" w:space="0" w:color="auto"/>
      </w:divBdr>
      <w:divsChild>
        <w:div w:id="763184575">
          <w:marLeft w:val="0"/>
          <w:marRight w:val="0"/>
          <w:marTop w:val="0"/>
          <w:marBottom w:val="0"/>
          <w:divBdr>
            <w:top w:val="none" w:sz="0" w:space="0" w:color="auto"/>
            <w:left w:val="none" w:sz="0" w:space="0" w:color="auto"/>
            <w:bottom w:val="none" w:sz="0" w:space="0" w:color="auto"/>
            <w:right w:val="none" w:sz="0" w:space="0" w:color="auto"/>
          </w:divBdr>
        </w:div>
      </w:divsChild>
    </w:div>
    <w:div w:id="1113477305">
      <w:bodyDiv w:val="1"/>
      <w:marLeft w:val="0"/>
      <w:marRight w:val="0"/>
      <w:marTop w:val="0"/>
      <w:marBottom w:val="0"/>
      <w:divBdr>
        <w:top w:val="none" w:sz="0" w:space="0" w:color="auto"/>
        <w:left w:val="none" w:sz="0" w:space="0" w:color="auto"/>
        <w:bottom w:val="none" w:sz="0" w:space="0" w:color="auto"/>
        <w:right w:val="none" w:sz="0" w:space="0" w:color="auto"/>
      </w:divBdr>
    </w:div>
    <w:div w:id="1135879080">
      <w:bodyDiv w:val="1"/>
      <w:marLeft w:val="0"/>
      <w:marRight w:val="0"/>
      <w:marTop w:val="0"/>
      <w:marBottom w:val="0"/>
      <w:divBdr>
        <w:top w:val="none" w:sz="0" w:space="0" w:color="auto"/>
        <w:left w:val="none" w:sz="0" w:space="0" w:color="auto"/>
        <w:bottom w:val="none" w:sz="0" w:space="0" w:color="auto"/>
        <w:right w:val="none" w:sz="0" w:space="0" w:color="auto"/>
      </w:divBdr>
    </w:div>
    <w:div w:id="1166820427">
      <w:bodyDiv w:val="1"/>
      <w:marLeft w:val="0"/>
      <w:marRight w:val="0"/>
      <w:marTop w:val="0"/>
      <w:marBottom w:val="0"/>
      <w:divBdr>
        <w:top w:val="none" w:sz="0" w:space="0" w:color="auto"/>
        <w:left w:val="none" w:sz="0" w:space="0" w:color="auto"/>
        <w:bottom w:val="none" w:sz="0" w:space="0" w:color="auto"/>
        <w:right w:val="none" w:sz="0" w:space="0" w:color="auto"/>
      </w:divBdr>
      <w:divsChild>
        <w:div w:id="1396783090">
          <w:marLeft w:val="0"/>
          <w:marRight w:val="0"/>
          <w:marTop w:val="0"/>
          <w:marBottom w:val="0"/>
          <w:divBdr>
            <w:top w:val="none" w:sz="0" w:space="0" w:color="auto"/>
            <w:left w:val="none" w:sz="0" w:space="0" w:color="auto"/>
            <w:bottom w:val="none" w:sz="0" w:space="0" w:color="auto"/>
            <w:right w:val="none" w:sz="0" w:space="0" w:color="auto"/>
          </w:divBdr>
        </w:div>
      </w:divsChild>
    </w:div>
    <w:div w:id="1188838064">
      <w:bodyDiv w:val="1"/>
      <w:marLeft w:val="0"/>
      <w:marRight w:val="0"/>
      <w:marTop w:val="0"/>
      <w:marBottom w:val="0"/>
      <w:divBdr>
        <w:top w:val="none" w:sz="0" w:space="0" w:color="auto"/>
        <w:left w:val="none" w:sz="0" w:space="0" w:color="auto"/>
        <w:bottom w:val="none" w:sz="0" w:space="0" w:color="auto"/>
        <w:right w:val="none" w:sz="0" w:space="0" w:color="auto"/>
      </w:divBdr>
      <w:divsChild>
        <w:div w:id="1619607685">
          <w:marLeft w:val="0"/>
          <w:marRight w:val="0"/>
          <w:marTop w:val="0"/>
          <w:marBottom w:val="0"/>
          <w:divBdr>
            <w:top w:val="none" w:sz="0" w:space="0" w:color="auto"/>
            <w:left w:val="none" w:sz="0" w:space="0" w:color="auto"/>
            <w:bottom w:val="none" w:sz="0" w:space="0" w:color="auto"/>
            <w:right w:val="none" w:sz="0" w:space="0" w:color="auto"/>
          </w:divBdr>
        </w:div>
      </w:divsChild>
    </w:div>
    <w:div w:id="1213153488">
      <w:bodyDiv w:val="1"/>
      <w:marLeft w:val="0"/>
      <w:marRight w:val="0"/>
      <w:marTop w:val="0"/>
      <w:marBottom w:val="0"/>
      <w:divBdr>
        <w:top w:val="none" w:sz="0" w:space="0" w:color="auto"/>
        <w:left w:val="none" w:sz="0" w:space="0" w:color="auto"/>
        <w:bottom w:val="none" w:sz="0" w:space="0" w:color="auto"/>
        <w:right w:val="none" w:sz="0" w:space="0" w:color="auto"/>
      </w:divBdr>
    </w:div>
    <w:div w:id="1215921460">
      <w:bodyDiv w:val="1"/>
      <w:marLeft w:val="0"/>
      <w:marRight w:val="0"/>
      <w:marTop w:val="0"/>
      <w:marBottom w:val="0"/>
      <w:divBdr>
        <w:top w:val="none" w:sz="0" w:space="0" w:color="auto"/>
        <w:left w:val="none" w:sz="0" w:space="0" w:color="auto"/>
        <w:bottom w:val="none" w:sz="0" w:space="0" w:color="auto"/>
        <w:right w:val="none" w:sz="0" w:space="0" w:color="auto"/>
      </w:divBdr>
      <w:divsChild>
        <w:div w:id="924460834">
          <w:marLeft w:val="0"/>
          <w:marRight w:val="0"/>
          <w:marTop w:val="0"/>
          <w:marBottom w:val="0"/>
          <w:divBdr>
            <w:top w:val="none" w:sz="0" w:space="0" w:color="auto"/>
            <w:left w:val="none" w:sz="0" w:space="0" w:color="auto"/>
            <w:bottom w:val="none" w:sz="0" w:space="0" w:color="auto"/>
            <w:right w:val="none" w:sz="0" w:space="0" w:color="auto"/>
          </w:divBdr>
        </w:div>
      </w:divsChild>
    </w:div>
    <w:div w:id="1260063207">
      <w:bodyDiv w:val="1"/>
      <w:marLeft w:val="0"/>
      <w:marRight w:val="0"/>
      <w:marTop w:val="0"/>
      <w:marBottom w:val="0"/>
      <w:divBdr>
        <w:top w:val="none" w:sz="0" w:space="0" w:color="auto"/>
        <w:left w:val="none" w:sz="0" w:space="0" w:color="auto"/>
        <w:bottom w:val="none" w:sz="0" w:space="0" w:color="auto"/>
        <w:right w:val="none" w:sz="0" w:space="0" w:color="auto"/>
      </w:divBdr>
    </w:div>
    <w:div w:id="1365867185">
      <w:bodyDiv w:val="1"/>
      <w:marLeft w:val="0"/>
      <w:marRight w:val="0"/>
      <w:marTop w:val="0"/>
      <w:marBottom w:val="0"/>
      <w:divBdr>
        <w:top w:val="none" w:sz="0" w:space="0" w:color="auto"/>
        <w:left w:val="none" w:sz="0" w:space="0" w:color="auto"/>
        <w:bottom w:val="none" w:sz="0" w:space="0" w:color="auto"/>
        <w:right w:val="none" w:sz="0" w:space="0" w:color="auto"/>
      </w:divBdr>
    </w:div>
    <w:div w:id="1370835888">
      <w:bodyDiv w:val="1"/>
      <w:marLeft w:val="0"/>
      <w:marRight w:val="0"/>
      <w:marTop w:val="0"/>
      <w:marBottom w:val="0"/>
      <w:divBdr>
        <w:top w:val="none" w:sz="0" w:space="0" w:color="auto"/>
        <w:left w:val="none" w:sz="0" w:space="0" w:color="auto"/>
        <w:bottom w:val="none" w:sz="0" w:space="0" w:color="auto"/>
        <w:right w:val="none" w:sz="0" w:space="0" w:color="auto"/>
      </w:divBdr>
      <w:divsChild>
        <w:div w:id="1663240408">
          <w:marLeft w:val="0"/>
          <w:marRight w:val="0"/>
          <w:marTop w:val="0"/>
          <w:marBottom w:val="0"/>
          <w:divBdr>
            <w:top w:val="none" w:sz="0" w:space="0" w:color="auto"/>
            <w:left w:val="none" w:sz="0" w:space="0" w:color="auto"/>
            <w:bottom w:val="none" w:sz="0" w:space="0" w:color="auto"/>
            <w:right w:val="none" w:sz="0" w:space="0" w:color="auto"/>
          </w:divBdr>
        </w:div>
      </w:divsChild>
    </w:div>
    <w:div w:id="1429618500">
      <w:bodyDiv w:val="1"/>
      <w:marLeft w:val="0"/>
      <w:marRight w:val="0"/>
      <w:marTop w:val="0"/>
      <w:marBottom w:val="0"/>
      <w:divBdr>
        <w:top w:val="none" w:sz="0" w:space="0" w:color="auto"/>
        <w:left w:val="none" w:sz="0" w:space="0" w:color="auto"/>
        <w:bottom w:val="none" w:sz="0" w:space="0" w:color="auto"/>
        <w:right w:val="none" w:sz="0" w:space="0" w:color="auto"/>
      </w:divBdr>
      <w:divsChild>
        <w:div w:id="634987895">
          <w:marLeft w:val="0"/>
          <w:marRight w:val="0"/>
          <w:marTop w:val="0"/>
          <w:marBottom w:val="0"/>
          <w:divBdr>
            <w:top w:val="none" w:sz="0" w:space="0" w:color="auto"/>
            <w:left w:val="none" w:sz="0" w:space="0" w:color="auto"/>
            <w:bottom w:val="none" w:sz="0" w:space="0" w:color="auto"/>
            <w:right w:val="none" w:sz="0" w:space="0" w:color="auto"/>
          </w:divBdr>
        </w:div>
      </w:divsChild>
    </w:div>
    <w:div w:id="1437677308">
      <w:bodyDiv w:val="1"/>
      <w:marLeft w:val="0"/>
      <w:marRight w:val="0"/>
      <w:marTop w:val="0"/>
      <w:marBottom w:val="0"/>
      <w:divBdr>
        <w:top w:val="none" w:sz="0" w:space="0" w:color="auto"/>
        <w:left w:val="none" w:sz="0" w:space="0" w:color="auto"/>
        <w:bottom w:val="none" w:sz="0" w:space="0" w:color="auto"/>
        <w:right w:val="none" w:sz="0" w:space="0" w:color="auto"/>
      </w:divBdr>
    </w:div>
    <w:div w:id="1469854140">
      <w:bodyDiv w:val="1"/>
      <w:marLeft w:val="0"/>
      <w:marRight w:val="0"/>
      <w:marTop w:val="0"/>
      <w:marBottom w:val="0"/>
      <w:divBdr>
        <w:top w:val="none" w:sz="0" w:space="0" w:color="auto"/>
        <w:left w:val="none" w:sz="0" w:space="0" w:color="auto"/>
        <w:bottom w:val="none" w:sz="0" w:space="0" w:color="auto"/>
        <w:right w:val="none" w:sz="0" w:space="0" w:color="auto"/>
      </w:divBdr>
      <w:divsChild>
        <w:div w:id="943614098">
          <w:marLeft w:val="0"/>
          <w:marRight w:val="0"/>
          <w:marTop w:val="0"/>
          <w:marBottom w:val="0"/>
          <w:divBdr>
            <w:top w:val="none" w:sz="0" w:space="0" w:color="auto"/>
            <w:left w:val="none" w:sz="0" w:space="0" w:color="auto"/>
            <w:bottom w:val="none" w:sz="0" w:space="0" w:color="auto"/>
            <w:right w:val="none" w:sz="0" w:space="0" w:color="auto"/>
          </w:divBdr>
        </w:div>
      </w:divsChild>
    </w:div>
    <w:div w:id="1530800271">
      <w:bodyDiv w:val="1"/>
      <w:marLeft w:val="0"/>
      <w:marRight w:val="0"/>
      <w:marTop w:val="0"/>
      <w:marBottom w:val="0"/>
      <w:divBdr>
        <w:top w:val="none" w:sz="0" w:space="0" w:color="auto"/>
        <w:left w:val="none" w:sz="0" w:space="0" w:color="auto"/>
        <w:bottom w:val="none" w:sz="0" w:space="0" w:color="auto"/>
        <w:right w:val="none" w:sz="0" w:space="0" w:color="auto"/>
      </w:divBdr>
    </w:div>
    <w:div w:id="1552498770">
      <w:bodyDiv w:val="1"/>
      <w:marLeft w:val="0"/>
      <w:marRight w:val="0"/>
      <w:marTop w:val="0"/>
      <w:marBottom w:val="0"/>
      <w:divBdr>
        <w:top w:val="none" w:sz="0" w:space="0" w:color="auto"/>
        <w:left w:val="none" w:sz="0" w:space="0" w:color="auto"/>
        <w:bottom w:val="none" w:sz="0" w:space="0" w:color="auto"/>
        <w:right w:val="none" w:sz="0" w:space="0" w:color="auto"/>
      </w:divBdr>
      <w:divsChild>
        <w:div w:id="580725260">
          <w:marLeft w:val="274"/>
          <w:marRight w:val="0"/>
          <w:marTop w:val="0"/>
          <w:marBottom w:val="0"/>
          <w:divBdr>
            <w:top w:val="none" w:sz="0" w:space="0" w:color="auto"/>
            <w:left w:val="none" w:sz="0" w:space="0" w:color="auto"/>
            <w:bottom w:val="none" w:sz="0" w:space="0" w:color="auto"/>
            <w:right w:val="none" w:sz="0" w:space="0" w:color="auto"/>
          </w:divBdr>
        </w:div>
        <w:div w:id="1233467665">
          <w:marLeft w:val="274"/>
          <w:marRight w:val="0"/>
          <w:marTop w:val="0"/>
          <w:marBottom w:val="0"/>
          <w:divBdr>
            <w:top w:val="none" w:sz="0" w:space="0" w:color="auto"/>
            <w:left w:val="none" w:sz="0" w:space="0" w:color="auto"/>
            <w:bottom w:val="none" w:sz="0" w:space="0" w:color="auto"/>
            <w:right w:val="none" w:sz="0" w:space="0" w:color="auto"/>
          </w:divBdr>
        </w:div>
        <w:div w:id="1507479186">
          <w:marLeft w:val="274"/>
          <w:marRight w:val="0"/>
          <w:marTop w:val="0"/>
          <w:marBottom w:val="0"/>
          <w:divBdr>
            <w:top w:val="none" w:sz="0" w:space="0" w:color="auto"/>
            <w:left w:val="none" w:sz="0" w:space="0" w:color="auto"/>
            <w:bottom w:val="none" w:sz="0" w:space="0" w:color="auto"/>
            <w:right w:val="none" w:sz="0" w:space="0" w:color="auto"/>
          </w:divBdr>
        </w:div>
      </w:divsChild>
    </w:div>
    <w:div w:id="1603493674">
      <w:bodyDiv w:val="1"/>
      <w:marLeft w:val="0"/>
      <w:marRight w:val="0"/>
      <w:marTop w:val="0"/>
      <w:marBottom w:val="0"/>
      <w:divBdr>
        <w:top w:val="none" w:sz="0" w:space="0" w:color="auto"/>
        <w:left w:val="none" w:sz="0" w:space="0" w:color="auto"/>
        <w:bottom w:val="none" w:sz="0" w:space="0" w:color="auto"/>
        <w:right w:val="none" w:sz="0" w:space="0" w:color="auto"/>
      </w:divBdr>
    </w:div>
    <w:div w:id="1662462375">
      <w:bodyDiv w:val="1"/>
      <w:marLeft w:val="0"/>
      <w:marRight w:val="0"/>
      <w:marTop w:val="0"/>
      <w:marBottom w:val="0"/>
      <w:divBdr>
        <w:top w:val="none" w:sz="0" w:space="0" w:color="auto"/>
        <w:left w:val="none" w:sz="0" w:space="0" w:color="auto"/>
        <w:bottom w:val="none" w:sz="0" w:space="0" w:color="auto"/>
        <w:right w:val="none" w:sz="0" w:space="0" w:color="auto"/>
      </w:divBdr>
      <w:divsChild>
        <w:div w:id="1086614074">
          <w:marLeft w:val="0"/>
          <w:marRight w:val="0"/>
          <w:marTop w:val="0"/>
          <w:marBottom w:val="0"/>
          <w:divBdr>
            <w:top w:val="none" w:sz="0" w:space="0" w:color="auto"/>
            <w:left w:val="none" w:sz="0" w:space="0" w:color="auto"/>
            <w:bottom w:val="none" w:sz="0" w:space="0" w:color="auto"/>
            <w:right w:val="none" w:sz="0" w:space="0" w:color="auto"/>
          </w:divBdr>
          <w:divsChild>
            <w:div w:id="1212811733">
              <w:marLeft w:val="0"/>
              <w:marRight w:val="0"/>
              <w:marTop w:val="0"/>
              <w:marBottom w:val="0"/>
              <w:divBdr>
                <w:top w:val="none" w:sz="0" w:space="0" w:color="auto"/>
                <w:left w:val="none" w:sz="0" w:space="0" w:color="auto"/>
                <w:bottom w:val="none" w:sz="0" w:space="0" w:color="auto"/>
                <w:right w:val="none" w:sz="0" w:space="0" w:color="auto"/>
              </w:divBdr>
              <w:divsChild>
                <w:div w:id="14888738">
                  <w:marLeft w:val="0"/>
                  <w:marRight w:val="0"/>
                  <w:marTop w:val="0"/>
                  <w:marBottom w:val="0"/>
                  <w:divBdr>
                    <w:top w:val="none" w:sz="0" w:space="0" w:color="auto"/>
                    <w:left w:val="none" w:sz="0" w:space="0" w:color="auto"/>
                    <w:bottom w:val="none" w:sz="0" w:space="0" w:color="auto"/>
                    <w:right w:val="none" w:sz="0" w:space="0" w:color="auto"/>
                  </w:divBdr>
                  <w:divsChild>
                    <w:div w:id="820121204">
                      <w:marLeft w:val="0"/>
                      <w:marRight w:val="0"/>
                      <w:marTop w:val="0"/>
                      <w:marBottom w:val="0"/>
                      <w:divBdr>
                        <w:top w:val="none" w:sz="0" w:space="0" w:color="auto"/>
                        <w:left w:val="none" w:sz="0" w:space="0" w:color="auto"/>
                        <w:bottom w:val="none" w:sz="0" w:space="0" w:color="auto"/>
                        <w:right w:val="none" w:sz="0" w:space="0" w:color="auto"/>
                      </w:divBdr>
                      <w:divsChild>
                        <w:div w:id="1470787550">
                          <w:marLeft w:val="0"/>
                          <w:marRight w:val="0"/>
                          <w:marTop w:val="0"/>
                          <w:marBottom w:val="0"/>
                          <w:divBdr>
                            <w:top w:val="none" w:sz="0" w:space="0" w:color="auto"/>
                            <w:left w:val="none" w:sz="0" w:space="0" w:color="auto"/>
                            <w:bottom w:val="none" w:sz="0" w:space="0" w:color="auto"/>
                            <w:right w:val="none" w:sz="0" w:space="0" w:color="auto"/>
                          </w:divBdr>
                          <w:divsChild>
                            <w:div w:id="199168814">
                              <w:marLeft w:val="0"/>
                              <w:marRight w:val="0"/>
                              <w:marTop w:val="0"/>
                              <w:marBottom w:val="0"/>
                              <w:divBdr>
                                <w:top w:val="none" w:sz="0" w:space="0" w:color="auto"/>
                                <w:left w:val="none" w:sz="0" w:space="0" w:color="auto"/>
                                <w:bottom w:val="none" w:sz="0" w:space="0" w:color="auto"/>
                                <w:right w:val="none" w:sz="0" w:space="0" w:color="auto"/>
                              </w:divBdr>
                              <w:divsChild>
                                <w:div w:id="146552993">
                                  <w:marLeft w:val="0"/>
                                  <w:marRight w:val="0"/>
                                  <w:marTop w:val="0"/>
                                  <w:marBottom w:val="0"/>
                                  <w:divBdr>
                                    <w:top w:val="none" w:sz="0" w:space="0" w:color="auto"/>
                                    <w:left w:val="none" w:sz="0" w:space="0" w:color="auto"/>
                                    <w:bottom w:val="none" w:sz="0" w:space="0" w:color="auto"/>
                                    <w:right w:val="none" w:sz="0" w:space="0" w:color="auto"/>
                                  </w:divBdr>
                                  <w:divsChild>
                                    <w:div w:id="1680153679">
                                      <w:marLeft w:val="0"/>
                                      <w:marRight w:val="0"/>
                                      <w:marTop w:val="0"/>
                                      <w:marBottom w:val="0"/>
                                      <w:divBdr>
                                        <w:top w:val="none" w:sz="0" w:space="0" w:color="auto"/>
                                        <w:left w:val="none" w:sz="0" w:space="0" w:color="auto"/>
                                        <w:bottom w:val="none" w:sz="0" w:space="0" w:color="auto"/>
                                        <w:right w:val="none" w:sz="0" w:space="0" w:color="auto"/>
                                      </w:divBdr>
                                      <w:divsChild>
                                        <w:div w:id="2032489757">
                                          <w:marLeft w:val="0"/>
                                          <w:marRight w:val="0"/>
                                          <w:marTop w:val="0"/>
                                          <w:marBottom w:val="0"/>
                                          <w:divBdr>
                                            <w:top w:val="none" w:sz="0" w:space="0" w:color="auto"/>
                                            <w:left w:val="none" w:sz="0" w:space="0" w:color="auto"/>
                                            <w:bottom w:val="none" w:sz="0" w:space="0" w:color="auto"/>
                                            <w:right w:val="none" w:sz="0" w:space="0" w:color="auto"/>
                                          </w:divBdr>
                                          <w:divsChild>
                                            <w:div w:id="1356803976">
                                              <w:marLeft w:val="0"/>
                                              <w:marRight w:val="0"/>
                                              <w:marTop w:val="0"/>
                                              <w:marBottom w:val="0"/>
                                              <w:divBdr>
                                                <w:top w:val="none" w:sz="0" w:space="0" w:color="auto"/>
                                                <w:left w:val="none" w:sz="0" w:space="0" w:color="auto"/>
                                                <w:bottom w:val="none" w:sz="0" w:space="0" w:color="auto"/>
                                                <w:right w:val="none" w:sz="0" w:space="0" w:color="auto"/>
                                              </w:divBdr>
                                              <w:divsChild>
                                                <w:div w:id="447241571">
                                                  <w:marLeft w:val="0"/>
                                                  <w:marRight w:val="0"/>
                                                  <w:marTop w:val="0"/>
                                                  <w:marBottom w:val="0"/>
                                                  <w:divBdr>
                                                    <w:top w:val="none" w:sz="0" w:space="0" w:color="auto"/>
                                                    <w:left w:val="none" w:sz="0" w:space="0" w:color="auto"/>
                                                    <w:bottom w:val="none" w:sz="0" w:space="0" w:color="auto"/>
                                                    <w:right w:val="none" w:sz="0" w:space="0" w:color="auto"/>
                                                  </w:divBdr>
                                                  <w:divsChild>
                                                    <w:div w:id="1994066068">
                                                      <w:marLeft w:val="0"/>
                                                      <w:marRight w:val="0"/>
                                                      <w:marTop w:val="0"/>
                                                      <w:marBottom w:val="0"/>
                                                      <w:divBdr>
                                                        <w:top w:val="none" w:sz="0" w:space="0" w:color="auto"/>
                                                        <w:left w:val="none" w:sz="0" w:space="0" w:color="auto"/>
                                                        <w:bottom w:val="none" w:sz="0" w:space="0" w:color="auto"/>
                                                        <w:right w:val="none" w:sz="0" w:space="0" w:color="auto"/>
                                                      </w:divBdr>
                                                      <w:divsChild>
                                                        <w:div w:id="1476095924">
                                                          <w:marLeft w:val="0"/>
                                                          <w:marRight w:val="0"/>
                                                          <w:marTop w:val="0"/>
                                                          <w:marBottom w:val="0"/>
                                                          <w:divBdr>
                                                            <w:top w:val="none" w:sz="0" w:space="0" w:color="auto"/>
                                                            <w:left w:val="none" w:sz="0" w:space="0" w:color="auto"/>
                                                            <w:bottom w:val="none" w:sz="0" w:space="0" w:color="auto"/>
                                                            <w:right w:val="none" w:sz="0" w:space="0" w:color="auto"/>
                                                          </w:divBdr>
                                                          <w:divsChild>
                                                            <w:div w:id="61875472">
                                                              <w:marLeft w:val="0"/>
                                                              <w:marRight w:val="0"/>
                                                              <w:marTop w:val="0"/>
                                                              <w:marBottom w:val="0"/>
                                                              <w:divBdr>
                                                                <w:top w:val="none" w:sz="0" w:space="0" w:color="auto"/>
                                                                <w:left w:val="none" w:sz="0" w:space="0" w:color="auto"/>
                                                                <w:bottom w:val="none" w:sz="0" w:space="0" w:color="auto"/>
                                                                <w:right w:val="none" w:sz="0" w:space="0" w:color="auto"/>
                                                              </w:divBdr>
                                                              <w:divsChild>
                                                                <w:div w:id="316037543">
                                                                  <w:marLeft w:val="0"/>
                                                                  <w:marRight w:val="0"/>
                                                                  <w:marTop w:val="0"/>
                                                                  <w:marBottom w:val="0"/>
                                                                  <w:divBdr>
                                                                    <w:top w:val="none" w:sz="0" w:space="0" w:color="auto"/>
                                                                    <w:left w:val="none" w:sz="0" w:space="0" w:color="auto"/>
                                                                    <w:bottom w:val="none" w:sz="0" w:space="0" w:color="auto"/>
                                                                    <w:right w:val="none" w:sz="0" w:space="0" w:color="auto"/>
                                                                  </w:divBdr>
                                                                  <w:divsChild>
                                                                    <w:div w:id="1485971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86518017">
      <w:bodyDiv w:val="1"/>
      <w:marLeft w:val="0"/>
      <w:marRight w:val="0"/>
      <w:marTop w:val="0"/>
      <w:marBottom w:val="0"/>
      <w:divBdr>
        <w:top w:val="none" w:sz="0" w:space="0" w:color="auto"/>
        <w:left w:val="none" w:sz="0" w:space="0" w:color="auto"/>
        <w:bottom w:val="none" w:sz="0" w:space="0" w:color="auto"/>
        <w:right w:val="none" w:sz="0" w:space="0" w:color="auto"/>
      </w:divBdr>
    </w:div>
    <w:div w:id="1722241127">
      <w:bodyDiv w:val="1"/>
      <w:marLeft w:val="0"/>
      <w:marRight w:val="0"/>
      <w:marTop w:val="0"/>
      <w:marBottom w:val="0"/>
      <w:divBdr>
        <w:top w:val="none" w:sz="0" w:space="0" w:color="auto"/>
        <w:left w:val="none" w:sz="0" w:space="0" w:color="auto"/>
        <w:bottom w:val="none" w:sz="0" w:space="0" w:color="auto"/>
        <w:right w:val="none" w:sz="0" w:space="0" w:color="auto"/>
      </w:divBdr>
    </w:div>
    <w:div w:id="1727030448">
      <w:bodyDiv w:val="1"/>
      <w:marLeft w:val="0"/>
      <w:marRight w:val="0"/>
      <w:marTop w:val="0"/>
      <w:marBottom w:val="0"/>
      <w:divBdr>
        <w:top w:val="none" w:sz="0" w:space="0" w:color="auto"/>
        <w:left w:val="none" w:sz="0" w:space="0" w:color="auto"/>
        <w:bottom w:val="none" w:sz="0" w:space="0" w:color="auto"/>
        <w:right w:val="none" w:sz="0" w:space="0" w:color="auto"/>
      </w:divBdr>
      <w:divsChild>
        <w:div w:id="5443297">
          <w:marLeft w:val="0"/>
          <w:marRight w:val="0"/>
          <w:marTop w:val="0"/>
          <w:marBottom w:val="0"/>
          <w:divBdr>
            <w:top w:val="none" w:sz="0" w:space="0" w:color="auto"/>
            <w:left w:val="none" w:sz="0" w:space="0" w:color="auto"/>
            <w:bottom w:val="none" w:sz="0" w:space="0" w:color="auto"/>
            <w:right w:val="none" w:sz="0" w:space="0" w:color="auto"/>
          </w:divBdr>
        </w:div>
      </w:divsChild>
    </w:div>
    <w:div w:id="1750495223">
      <w:bodyDiv w:val="1"/>
      <w:marLeft w:val="0"/>
      <w:marRight w:val="0"/>
      <w:marTop w:val="0"/>
      <w:marBottom w:val="0"/>
      <w:divBdr>
        <w:top w:val="none" w:sz="0" w:space="0" w:color="auto"/>
        <w:left w:val="none" w:sz="0" w:space="0" w:color="auto"/>
        <w:bottom w:val="none" w:sz="0" w:space="0" w:color="auto"/>
        <w:right w:val="none" w:sz="0" w:space="0" w:color="auto"/>
      </w:divBdr>
      <w:divsChild>
        <w:div w:id="9568619">
          <w:marLeft w:val="0"/>
          <w:marRight w:val="0"/>
          <w:marTop w:val="0"/>
          <w:marBottom w:val="0"/>
          <w:divBdr>
            <w:top w:val="none" w:sz="0" w:space="0" w:color="auto"/>
            <w:left w:val="none" w:sz="0" w:space="0" w:color="auto"/>
            <w:bottom w:val="none" w:sz="0" w:space="0" w:color="auto"/>
            <w:right w:val="none" w:sz="0" w:space="0" w:color="auto"/>
          </w:divBdr>
        </w:div>
      </w:divsChild>
    </w:div>
    <w:div w:id="1752580360">
      <w:bodyDiv w:val="1"/>
      <w:marLeft w:val="0"/>
      <w:marRight w:val="0"/>
      <w:marTop w:val="0"/>
      <w:marBottom w:val="0"/>
      <w:divBdr>
        <w:top w:val="none" w:sz="0" w:space="0" w:color="auto"/>
        <w:left w:val="none" w:sz="0" w:space="0" w:color="auto"/>
        <w:bottom w:val="none" w:sz="0" w:space="0" w:color="auto"/>
        <w:right w:val="none" w:sz="0" w:space="0" w:color="auto"/>
      </w:divBdr>
    </w:div>
    <w:div w:id="1761609045">
      <w:bodyDiv w:val="1"/>
      <w:marLeft w:val="0"/>
      <w:marRight w:val="0"/>
      <w:marTop w:val="0"/>
      <w:marBottom w:val="0"/>
      <w:divBdr>
        <w:top w:val="none" w:sz="0" w:space="0" w:color="auto"/>
        <w:left w:val="none" w:sz="0" w:space="0" w:color="auto"/>
        <w:bottom w:val="none" w:sz="0" w:space="0" w:color="auto"/>
        <w:right w:val="none" w:sz="0" w:space="0" w:color="auto"/>
      </w:divBdr>
    </w:div>
    <w:div w:id="1764379402">
      <w:bodyDiv w:val="1"/>
      <w:marLeft w:val="0"/>
      <w:marRight w:val="0"/>
      <w:marTop w:val="0"/>
      <w:marBottom w:val="0"/>
      <w:divBdr>
        <w:top w:val="none" w:sz="0" w:space="0" w:color="auto"/>
        <w:left w:val="none" w:sz="0" w:space="0" w:color="auto"/>
        <w:bottom w:val="none" w:sz="0" w:space="0" w:color="auto"/>
        <w:right w:val="none" w:sz="0" w:space="0" w:color="auto"/>
      </w:divBdr>
    </w:div>
    <w:div w:id="1770008719">
      <w:bodyDiv w:val="1"/>
      <w:marLeft w:val="0"/>
      <w:marRight w:val="0"/>
      <w:marTop w:val="0"/>
      <w:marBottom w:val="0"/>
      <w:divBdr>
        <w:top w:val="none" w:sz="0" w:space="0" w:color="auto"/>
        <w:left w:val="none" w:sz="0" w:space="0" w:color="auto"/>
        <w:bottom w:val="none" w:sz="0" w:space="0" w:color="auto"/>
        <w:right w:val="none" w:sz="0" w:space="0" w:color="auto"/>
      </w:divBdr>
      <w:divsChild>
        <w:div w:id="1987276714">
          <w:marLeft w:val="0"/>
          <w:marRight w:val="0"/>
          <w:marTop w:val="0"/>
          <w:marBottom w:val="0"/>
          <w:divBdr>
            <w:top w:val="none" w:sz="0" w:space="0" w:color="auto"/>
            <w:left w:val="none" w:sz="0" w:space="0" w:color="auto"/>
            <w:bottom w:val="none" w:sz="0" w:space="0" w:color="auto"/>
            <w:right w:val="none" w:sz="0" w:space="0" w:color="auto"/>
          </w:divBdr>
          <w:divsChild>
            <w:div w:id="689379663">
              <w:marLeft w:val="0"/>
              <w:marRight w:val="0"/>
              <w:marTop w:val="0"/>
              <w:marBottom w:val="0"/>
              <w:divBdr>
                <w:top w:val="none" w:sz="0" w:space="0" w:color="auto"/>
                <w:left w:val="none" w:sz="0" w:space="0" w:color="auto"/>
                <w:bottom w:val="none" w:sz="0" w:space="0" w:color="auto"/>
                <w:right w:val="none" w:sz="0" w:space="0" w:color="auto"/>
              </w:divBdr>
              <w:divsChild>
                <w:div w:id="542793926">
                  <w:marLeft w:val="0"/>
                  <w:marRight w:val="0"/>
                  <w:marTop w:val="0"/>
                  <w:marBottom w:val="0"/>
                  <w:divBdr>
                    <w:top w:val="none" w:sz="0" w:space="0" w:color="auto"/>
                    <w:left w:val="none" w:sz="0" w:space="0" w:color="auto"/>
                    <w:bottom w:val="none" w:sz="0" w:space="0" w:color="auto"/>
                    <w:right w:val="none" w:sz="0" w:space="0" w:color="auto"/>
                  </w:divBdr>
                  <w:divsChild>
                    <w:div w:id="1808083398">
                      <w:marLeft w:val="0"/>
                      <w:marRight w:val="0"/>
                      <w:marTop w:val="0"/>
                      <w:marBottom w:val="0"/>
                      <w:divBdr>
                        <w:top w:val="none" w:sz="0" w:space="0" w:color="auto"/>
                        <w:left w:val="none" w:sz="0" w:space="0" w:color="auto"/>
                        <w:bottom w:val="none" w:sz="0" w:space="0" w:color="auto"/>
                        <w:right w:val="none" w:sz="0" w:space="0" w:color="auto"/>
                      </w:divBdr>
                      <w:divsChild>
                        <w:div w:id="1859735457">
                          <w:marLeft w:val="0"/>
                          <w:marRight w:val="0"/>
                          <w:marTop w:val="0"/>
                          <w:marBottom w:val="0"/>
                          <w:divBdr>
                            <w:top w:val="none" w:sz="0" w:space="0" w:color="auto"/>
                            <w:left w:val="none" w:sz="0" w:space="0" w:color="auto"/>
                            <w:bottom w:val="none" w:sz="0" w:space="0" w:color="auto"/>
                            <w:right w:val="none" w:sz="0" w:space="0" w:color="auto"/>
                          </w:divBdr>
                          <w:divsChild>
                            <w:div w:id="1151671911">
                              <w:marLeft w:val="0"/>
                              <w:marRight w:val="0"/>
                              <w:marTop w:val="0"/>
                              <w:marBottom w:val="0"/>
                              <w:divBdr>
                                <w:top w:val="none" w:sz="0" w:space="0" w:color="auto"/>
                                <w:left w:val="none" w:sz="0" w:space="0" w:color="auto"/>
                                <w:bottom w:val="none" w:sz="0" w:space="0" w:color="auto"/>
                                <w:right w:val="none" w:sz="0" w:space="0" w:color="auto"/>
                              </w:divBdr>
                              <w:divsChild>
                                <w:div w:id="1219439100">
                                  <w:marLeft w:val="0"/>
                                  <w:marRight w:val="0"/>
                                  <w:marTop w:val="0"/>
                                  <w:marBottom w:val="0"/>
                                  <w:divBdr>
                                    <w:top w:val="none" w:sz="0" w:space="0" w:color="auto"/>
                                    <w:left w:val="none" w:sz="0" w:space="0" w:color="auto"/>
                                    <w:bottom w:val="none" w:sz="0" w:space="0" w:color="auto"/>
                                    <w:right w:val="none" w:sz="0" w:space="0" w:color="auto"/>
                                  </w:divBdr>
                                  <w:divsChild>
                                    <w:div w:id="787359982">
                                      <w:marLeft w:val="0"/>
                                      <w:marRight w:val="0"/>
                                      <w:marTop w:val="0"/>
                                      <w:marBottom w:val="0"/>
                                      <w:divBdr>
                                        <w:top w:val="none" w:sz="0" w:space="0" w:color="auto"/>
                                        <w:left w:val="none" w:sz="0" w:space="0" w:color="auto"/>
                                        <w:bottom w:val="none" w:sz="0" w:space="0" w:color="auto"/>
                                        <w:right w:val="none" w:sz="0" w:space="0" w:color="auto"/>
                                      </w:divBdr>
                                      <w:divsChild>
                                        <w:div w:id="478309281">
                                          <w:marLeft w:val="0"/>
                                          <w:marRight w:val="0"/>
                                          <w:marTop w:val="0"/>
                                          <w:marBottom w:val="0"/>
                                          <w:divBdr>
                                            <w:top w:val="none" w:sz="0" w:space="0" w:color="auto"/>
                                            <w:left w:val="none" w:sz="0" w:space="0" w:color="auto"/>
                                            <w:bottom w:val="none" w:sz="0" w:space="0" w:color="auto"/>
                                            <w:right w:val="none" w:sz="0" w:space="0" w:color="auto"/>
                                          </w:divBdr>
                                          <w:divsChild>
                                            <w:div w:id="1221594137">
                                              <w:marLeft w:val="0"/>
                                              <w:marRight w:val="0"/>
                                              <w:marTop w:val="0"/>
                                              <w:marBottom w:val="0"/>
                                              <w:divBdr>
                                                <w:top w:val="none" w:sz="0" w:space="0" w:color="auto"/>
                                                <w:left w:val="none" w:sz="0" w:space="0" w:color="auto"/>
                                                <w:bottom w:val="none" w:sz="0" w:space="0" w:color="auto"/>
                                                <w:right w:val="none" w:sz="0" w:space="0" w:color="auto"/>
                                              </w:divBdr>
                                              <w:divsChild>
                                                <w:div w:id="82798905">
                                                  <w:marLeft w:val="0"/>
                                                  <w:marRight w:val="0"/>
                                                  <w:marTop w:val="0"/>
                                                  <w:marBottom w:val="0"/>
                                                  <w:divBdr>
                                                    <w:top w:val="none" w:sz="0" w:space="0" w:color="auto"/>
                                                    <w:left w:val="none" w:sz="0" w:space="0" w:color="auto"/>
                                                    <w:bottom w:val="none" w:sz="0" w:space="0" w:color="auto"/>
                                                    <w:right w:val="none" w:sz="0" w:space="0" w:color="auto"/>
                                                  </w:divBdr>
                                                  <w:divsChild>
                                                    <w:div w:id="492380005">
                                                      <w:marLeft w:val="0"/>
                                                      <w:marRight w:val="0"/>
                                                      <w:marTop w:val="0"/>
                                                      <w:marBottom w:val="0"/>
                                                      <w:divBdr>
                                                        <w:top w:val="none" w:sz="0" w:space="0" w:color="auto"/>
                                                        <w:left w:val="none" w:sz="0" w:space="0" w:color="auto"/>
                                                        <w:bottom w:val="none" w:sz="0" w:space="0" w:color="auto"/>
                                                        <w:right w:val="none" w:sz="0" w:space="0" w:color="auto"/>
                                                      </w:divBdr>
                                                      <w:divsChild>
                                                        <w:div w:id="203955099">
                                                          <w:marLeft w:val="0"/>
                                                          <w:marRight w:val="0"/>
                                                          <w:marTop w:val="0"/>
                                                          <w:marBottom w:val="0"/>
                                                          <w:divBdr>
                                                            <w:top w:val="none" w:sz="0" w:space="0" w:color="auto"/>
                                                            <w:left w:val="none" w:sz="0" w:space="0" w:color="auto"/>
                                                            <w:bottom w:val="none" w:sz="0" w:space="0" w:color="auto"/>
                                                            <w:right w:val="none" w:sz="0" w:space="0" w:color="auto"/>
                                                          </w:divBdr>
                                                          <w:divsChild>
                                                            <w:div w:id="33969505">
                                                              <w:marLeft w:val="0"/>
                                                              <w:marRight w:val="0"/>
                                                              <w:marTop w:val="0"/>
                                                              <w:marBottom w:val="0"/>
                                                              <w:divBdr>
                                                                <w:top w:val="none" w:sz="0" w:space="0" w:color="auto"/>
                                                                <w:left w:val="none" w:sz="0" w:space="0" w:color="auto"/>
                                                                <w:bottom w:val="none" w:sz="0" w:space="0" w:color="auto"/>
                                                                <w:right w:val="none" w:sz="0" w:space="0" w:color="auto"/>
                                                              </w:divBdr>
                                                              <w:divsChild>
                                                                <w:div w:id="866790920">
                                                                  <w:marLeft w:val="0"/>
                                                                  <w:marRight w:val="0"/>
                                                                  <w:marTop w:val="0"/>
                                                                  <w:marBottom w:val="0"/>
                                                                  <w:divBdr>
                                                                    <w:top w:val="none" w:sz="0" w:space="0" w:color="auto"/>
                                                                    <w:left w:val="none" w:sz="0" w:space="0" w:color="auto"/>
                                                                    <w:bottom w:val="none" w:sz="0" w:space="0" w:color="auto"/>
                                                                    <w:right w:val="none" w:sz="0" w:space="0" w:color="auto"/>
                                                                  </w:divBdr>
                                                                  <w:divsChild>
                                                                    <w:div w:id="977874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779911953">
      <w:bodyDiv w:val="1"/>
      <w:marLeft w:val="0"/>
      <w:marRight w:val="0"/>
      <w:marTop w:val="0"/>
      <w:marBottom w:val="0"/>
      <w:divBdr>
        <w:top w:val="none" w:sz="0" w:space="0" w:color="auto"/>
        <w:left w:val="none" w:sz="0" w:space="0" w:color="auto"/>
        <w:bottom w:val="none" w:sz="0" w:space="0" w:color="auto"/>
        <w:right w:val="none" w:sz="0" w:space="0" w:color="auto"/>
      </w:divBdr>
    </w:div>
    <w:div w:id="1822381039">
      <w:bodyDiv w:val="1"/>
      <w:marLeft w:val="0"/>
      <w:marRight w:val="0"/>
      <w:marTop w:val="0"/>
      <w:marBottom w:val="0"/>
      <w:divBdr>
        <w:top w:val="none" w:sz="0" w:space="0" w:color="auto"/>
        <w:left w:val="none" w:sz="0" w:space="0" w:color="auto"/>
        <w:bottom w:val="none" w:sz="0" w:space="0" w:color="auto"/>
        <w:right w:val="none" w:sz="0" w:space="0" w:color="auto"/>
      </w:divBdr>
    </w:div>
    <w:div w:id="1853379190">
      <w:bodyDiv w:val="1"/>
      <w:marLeft w:val="0"/>
      <w:marRight w:val="0"/>
      <w:marTop w:val="0"/>
      <w:marBottom w:val="0"/>
      <w:divBdr>
        <w:top w:val="none" w:sz="0" w:space="0" w:color="auto"/>
        <w:left w:val="none" w:sz="0" w:space="0" w:color="auto"/>
        <w:bottom w:val="none" w:sz="0" w:space="0" w:color="auto"/>
        <w:right w:val="none" w:sz="0" w:space="0" w:color="auto"/>
      </w:divBdr>
      <w:divsChild>
        <w:div w:id="2138259557">
          <w:marLeft w:val="0"/>
          <w:marRight w:val="0"/>
          <w:marTop w:val="0"/>
          <w:marBottom w:val="0"/>
          <w:divBdr>
            <w:top w:val="none" w:sz="0" w:space="0" w:color="auto"/>
            <w:left w:val="none" w:sz="0" w:space="0" w:color="auto"/>
            <w:bottom w:val="none" w:sz="0" w:space="0" w:color="auto"/>
            <w:right w:val="none" w:sz="0" w:space="0" w:color="auto"/>
          </w:divBdr>
          <w:divsChild>
            <w:div w:id="536815008">
              <w:marLeft w:val="0"/>
              <w:marRight w:val="0"/>
              <w:marTop w:val="0"/>
              <w:marBottom w:val="0"/>
              <w:divBdr>
                <w:top w:val="none" w:sz="0" w:space="0" w:color="auto"/>
                <w:left w:val="none" w:sz="0" w:space="0" w:color="auto"/>
                <w:bottom w:val="none" w:sz="0" w:space="0" w:color="auto"/>
                <w:right w:val="none" w:sz="0" w:space="0" w:color="auto"/>
              </w:divBdr>
              <w:divsChild>
                <w:div w:id="1654522441">
                  <w:marLeft w:val="0"/>
                  <w:marRight w:val="0"/>
                  <w:marTop w:val="0"/>
                  <w:marBottom w:val="0"/>
                  <w:divBdr>
                    <w:top w:val="none" w:sz="0" w:space="0" w:color="auto"/>
                    <w:left w:val="none" w:sz="0" w:space="0" w:color="auto"/>
                    <w:bottom w:val="none" w:sz="0" w:space="0" w:color="auto"/>
                    <w:right w:val="none" w:sz="0" w:space="0" w:color="auto"/>
                  </w:divBdr>
                  <w:divsChild>
                    <w:div w:id="1222015354">
                      <w:marLeft w:val="0"/>
                      <w:marRight w:val="0"/>
                      <w:marTop w:val="0"/>
                      <w:marBottom w:val="0"/>
                      <w:divBdr>
                        <w:top w:val="none" w:sz="0" w:space="0" w:color="auto"/>
                        <w:left w:val="none" w:sz="0" w:space="0" w:color="auto"/>
                        <w:bottom w:val="none" w:sz="0" w:space="0" w:color="auto"/>
                        <w:right w:val="none" w:sz="0" w:space="0" w:color="auto"/>
                      </w:divBdr>
                      <w:divsChild>
                        <w:div w:id="174459793">
                          <w:marLeft w:val="0"/>
                          <w:marRight w:val="0"/>
                          <w:marTop w:val="0"/>
                          <w:marBottom w:val="0"/>
                          <w:divBdr>
                            <w:top w:val="none" w:sz="0" w:space="0" w:color="auto"/>
                            <w:left w:val="none" w:sz="0" w:space="0" w:color="auto"/>
                            <w:bottom w:val="none" w:sz="0" w:space="0" w:color="auto"/>
                            <w:right w:val="none" w:sz="0" w:space="0" w:color="auto"/>
                          </w:divBdr>
                          <w:divsChild>
                            <w:div w:id="991564648">
                              <w:marLeft w:val="0"/>
                              <w:marRight w:val="0"/>
                              <w:marTop w:val="0"/>
                              <w:marBottom w:val="0"/>
                              <w:divBdr>
                                <w:top w:val="none" w:sz="0" w:space="0" w:color="auto"/>
                                <w:left w:val="none" w:sz="0" w:space="0" w:color="auto"/>
                                <w:bottom w:val="none" w:sz="0" w:space="0" w:color="auto"/>
                                <w:right w:val="none" w:sz="0" w:space="0" w:color="auto"/>
                              </w:divBdr>
                              <w:divsChild>
                                <w:div w:id="167183999">
                                  <w:marLeft w:val="0"/>
                                  <w:marRight w:val="0"/>
                                  <w:marTop w:val="0"/>
                                  <w:marBottom w:val="0"/>
                                  <w:divBdr>
                                    <w:top w:val="none" w:sz="0" w:space="0" w:color="auto"/>
                                    <w:left w:val="none" w:sz="0" w:space="0" w:color="auto"/>
                                    <w:bottom w:val="none" w:sz="0" w:space="0" w:color="auto"/>
                                    <w:right w:val="none" w:sz="0" w:space="0" w:color="auto"/>
                                  </w:divBdr>
                                  <w:divsChild>
                                    <w:div w:id="1301231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865941868">
      <w:bodyDiv w:val="1"/>
      <w:marLeft w:val="0"/>
      <w:marRight w:val="0"/>
      <w:marTop w:val="0"/>
      <w:marBottom w:val="0"/>
      <w:divBdr>
        <w:top w:val="none" w:sz="0" w:space="0" w:color="auto"/>
        <w:left w:val="none" w:sz="0" w:space="0" w:color="auto"/>
        <w:bottom w:val="none" w:sz="0" w:space="0" w:color="auto"/>
        <w:right w:val="none" w:sz="0" w:space="0" w:color="auto"/>
      </w:divBdr>
    </w:div>
    <w:div w:id="1870994258">
      <w:bodyDiv w:val="1"/>
      <w:marLeft w:val="0"/>
      <w:marRight w:val="0"/>
      <w:marTop w:val="0"/>
      <w:marBottom w:val="0"/>
      <w:divBdr>
        <w:top w:val="none" w:sz="0" w:space="0" w:color="auto"/>
        <w:left w:val="none" w:sz="0" w:space="0" w:color="auto"/>
        <w:bottom w:val="none" w:sz="0" w:space="0" w:color="auto"/>
        <w:right w:val="none" w:sz="0" w:space="0" w:color="auto"/>
      </w:divBdr>
      <w:divsChild>
        <w:div w:id="1180002788">
          <w:marLeft w:val="0"/>
          <w:marRight w:val="0"/>
          <w:marTop w:val="0"/>
          <w:marBottom w:val="0"/>
          <w:divBdr>
            <w:top w:val="none" w:sz="0" w:space="0" w:color="auto"/>
            <w:left w:val="none" w:sz="0" w:space="0" w:color="auto"/>
            <w:bottom w:val="none" w:sz="0" w:space="0" w:color="auto"/>
            <w:right w:val="none" w:sz="0" w:space="0" w:color="auto"/>
          </w:divBdr>
        </w:div>
      </w:divsChild>
    </w:div>
    <w:div w:id="1884902495">
      <w:bodyDiv w:val="1"/>
      <w:marLeft w:val="0"/>
      <w:marRight w:val="0"/>
      <w:marTop w:val="0"/>
      <w:marBottom w:val="0"/>
      <w:divBdr>
        <w:top w:val="none" w:sz="0" w:space="0" w:color="auto"/>
        <w:left w:val="none" w:sz="0" w:space="0" w:color="auto"/>
        <w:bottom w:val="none" w:sz="0" w:space="0" w:color="auto"/>
        <w:right w:val="none" w:sz="0" w:space="0" w:color="auto"/>
      </w:divBdr>
    </w:div>
    <w:div w:id="2025086186">
      <w:bodyDiv w:val="1"/>
      <w:marLeft w:val="0"/>
      <w:marRight w:val="0"/>
      <w:marTop w:val="0"/>
      <w:marBottom w:val="0"/>
      <w:divBdr>
        <w:top w:val="none" w:sz="0" w:space="0" w:color="auto"/>
        <w:left w:val="none" w:sz="0" w:space="0" w:color="auto"/>
        <w:bottom w:val="none" w:sz="0" w:space="0" w:color="auto"/>
        <w:right w:val="none" w:sz="0" w:space="0" w:color="auto"/>
      </w:divBdr>
    </w:div>
    <w:div w:id="2027709220">
      <w:bodyDiv w:val="1"/>
      <w:marLeft w:val="0"/>
      <w:marRight w:val="0"/>
      <w:marTop w:val="0"/>
      <w:marBottom w:val="0"/>
      <w:divBdr>
        <w:top w:val="none" w:sz="0" w:space="0" w:color="auto"/>
        <w:left w:val="none" w:sz="0" w:space="0" w:color="auto"/>
        <w:bottom w:val="none" w:sz="0" w:space="0" w:color="auto"/>
        <w:right w:val="none" w:sz="0" w:space="0" w:color="auto"/>
      </w:divBdr>
    </w:div>
    <w:div w:id="2030599151">
      <w:bodyDiv w:val="1"/>
      <w:marLeft w:val="0"/>
      <w:marRight w:val="0"/>
      <w:marTop w:val="0"/>
      <w:marBottom w:val="0"/>
      <w:divBdr>
        <w:top w:val="none" w:sz="0" w:space="0" w:color="auto"/>
        <w:left w:val="none" w:sz="0" w:space="0" w:color="auto"/>
        <w:bottom w:val="none" w:sz="0" w:space="0" w:color="auto"/>
        <w:right w:val="none" w:sz="0" w:space="0" w:color="auto"/>
      </w:divBdr>
      <w:divsChild>
        <w:div w:id="1695964109">
          <w:marLeft w:val="331"/>
          <w:marRight w:val="0"/>
          <w:marTop w:val="0"/>
          <w:marBottom w:val="0"/>
          <w:divBdr>
            <w:top w:val="none" w:sz="0" w:space="0" w:color="auto"/>
            <w:left w:val="none" w:sz="0" w:space="0" w:color="auto"/>
            <w:bottom w:val="none" w:sz="0" w:space="0" w:color="auto"/>
            <w:right w:val="none" w:sz="0" w:space="0" w:color="auto"/>
          </w:divBdr>
        </w:div>
      </w:divsChild>
    </w:div>
    <w:div w:id="2068408603">
      <w:bodyDiv w:val="1"/>
      <w:marLeft w:val="0"/>
      <w:marRight w:val="0"/>
      <w:marTop w:val="0"/>
      <w:marBottom w:val="0"/>
      <w:divBdr>
        <w:top w:val="none" w:sz="0" w:space="0" w:color="auto"/>
        <w:left w:val="none" w:sz="0" w:space="0" w:color="auto"/>
        <w:bottom w:val="none" w:sz="0" w:space="0" w:color="auto"/>
        <w:right w:val="none" w:sz="0" w:space="0" w:color="auto"/>
      </w:divBdr>
      <w:divsChild>
        <w:div w:id="1553734064">
          <w:marLeft w:val="274"/>
          <w:marRight w:val="0"/>
          <w:marTop w:val="0"/>
          <w:marBottom w:val="0"/>
          <w:divBdr>
            <w:top w:val="none" w:sz="0" w:space="0" w:color="auto"/>
            <w:left w:val="none" w:sz="0" w:space="0" w:color="auto"/>
            <w:bottom w:val="none" w:sz="0" w:space="0" w:color="auto"/>
            <w:right w:val="none" w:sz="0" w:space="0" w:color="auto"/>
          </w:divBdr>
        </w:div>
      </w:divsChild>
    </w:div>
    <w:div w:id="2085373494">
      <w:bodyDiv w:val="1"/>
      <w:marLeft w:val="0"/>
      <w:marRight w:val="0"/>
      <w:marTop w:val="0"/>
      <w:marBottom w:val="0"/>
      <w:divBdr>
        <w:top w:val="none" w:sz="0" w:space="0" w:color="auto"/>
        <w:left w:val="none" w:sz="0" w:space="0" w:color="auto"/>
        <w:bottom w:val="none" w:sz="0" w:space="0" w:color="auto"/>
        <w:right w:val="none" w:sz="0" w:space="0" w:color="auto"/>
      </w:divBdr>
    </w:div>
    <w:div w:id="2100592471">
      <w:bodyDiv w:val="1"/>
      <w:marLeft w:val="0"/>
      <w:marRight w:val="0"/>
      <w:marTop w:val="0"/>
      <w:marBottom w:val="0"/>
      <w:divBdr>
        <w:top w:val="none" w:sz="0" w:space="0" w:color="auto"/>
        <w:left w:val="none" w:sz="0" w:space="0" w:color="auto"/>
        <w:bottom w:val="none" w:sz="0" w:space="0" w:color="auto"/>
        <w:right w:val="none" w:sz="0" w:space="0" w:color="auto"/>
      </w:divBdr>
      <w:divsChild>
        <w:div w:id="798499749">
          <w:marLeft w:val="0"/>
          <w:marRight w:val="0"/>
          <w:marTop w:val="0"/>
          <w:marBottom w:val="0"/>
          <w:divBdr>
            <w:top w:val="none" w:sz="0" w:space="0" w:color="auto"/>
            <w:left w:val="none" w:sz="0" w:space="0" w:color="auto"/>
            <w:bottom w:val="none" w:sz="0" w:space="0" w:color="auto"/>
            <w:right w:val="none" w:sz="0" w:space="0" w:color="auto"/>
          </w:divBdr>
        </w:div>
      </w:divsChild>
    </w:div>
    <w:div w:id="2117362972">
      <w:bodyDiv w:val="1"/>
      <w:marLeft w:val="0"/>
      <w:marRight w:val="0"/>
      <w:marTop w:val="0"/>
      <w:marBottom w:val="0"/>
      <w:divBdr>
        <w:top w:val="none" w:sz="0" w:space="0" w:color="auto"/>
        <w:left w:val="none" w:sz="0" w:space="0" w:color="auto"/>
        <w:bottom w:val="none" w:sz="0" w:space="0" w:color="auto"/>
        <w:right w:val="none" w:sz="0" w:space="0" w:color="auto"/>
      </w:divBdr>
    </w:div>
    <w:div w:id="2134202399">
      <w:bodyDiv w:val="1"/>
      <w:marLeft w:val="0"/>
      <w:marRight w:val="0"/>
      <w:marTop w:val="0"/>
      <w:marBottom w:val="0"/>
      <w:divBdr>
        <w:top w:val="none" w:sz="0" w:space="0" w:color="auto"/>
        <w:left w:val="none" w:sz="0" w:space="0" w:color="auto"/>
        <w:bottom w:val="none" w:sz="0" w:space="0" w:color="auto"/>
        <w:right w:val="none" w:sz="0" w:space="0" w:color="auto"/>
      </w:divBdr>
    </w:div>
    <w:div w:id="2145386848">
      <w:bodyDiv w:val="1"/>
      <w:marLeft w:val="0"/>
      <w:marRight w:val="0"/>
      <w:marTop w:val="0"/>
      <w:marBottom w:val="0"/>
      <w:divBdr>
        <w:top w:val="none" w:sz="0" w:space="0" w:color="auto"/>
        <w:left w:val="none" w:sz="0" w:space="0" w:color="auto"/>
        <w:bottom w:val="none" w:sz="0" w:space="0" w:color="auto"/>
        <w:right w:val="none" w:sz="0" w:space="0" w:color="auto"/>
      </w:divBdr>
      <w:divsChild>
        <w:div w:id="1805417828">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5321B6D-56A6-4A23-B840-2E9DFA9C4B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828</TotalTime>
  <Pages>4</Pages>
  <Words>327</Words>
  <Characters>1866</Characters>
  <Application>Microsoft Office Word</Application>
  <DocSecurity>0</DocSecurity>
  <Lines>15</Lines>
  <Paragraphs>4</Paragraphs>
  <ScaleCrop>false</ScaleCrop>
  <Company>QN</Company>
  <LinksUpToDate>false</LinksUpToDate>
  <CharactersWithSpaces>2189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HYC_财务部_任艺男</dc:creator>
  <cp:keywords/>
  <dc:description/>
  <cp:lastModifiedBy>ir</cp:lastModifiedBy>
  <cp:revision>121</cp:revision>
  <cp:lastPrinted>2023-10-25T11:35:00Z</cp:lastPrinted>
  <dcterms:created xsi:type="dcterms:W3CDTF">2024-04-07T05:27:00Z</dcterms:created>
  <dcterms:modified xsi:type="dcterms:W3CDTF">2024-12-17T11:58:00Z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2052-11.1.0.8976</vt:lpwstr>
  </property>
</Properties>
</file>