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AAE20C" w14:textId="0838ED1B" w:rsidR="00585A12" w:rsidRPr="00774DC6" w:rsidRDefault="00100B4C" w:rsidP="00F63867">
      <w:pPr>
        <w:spacing w:after="220" w:line="560" w:lineRule="exact"/>
        <w:rPr>
          <w:rFonts w:ascii="Arial" w:eastAsia="宋体" w:hAnsi="Arial" w:cs="Arial"/>
          <w:color w:val="auto"/>
        </w:rPr>
      </w:pPr>
      <w:r w:rsidRPr="00774DC6">
        <w:rPr>
          <w:rFonts w:ascii="Arial" w:eastAsia="宋体" w:hAnsi="Arial" w:cs="Arial"/>
          <w:color w:val="auto"/>
          <w:sz w:val="24"/>
        </w:rPr>
        <w:t>证券代码：</w:t>
      </w:r>
      <w:r w:rsidRPr="00774DC6">
        <w:rPr>
          <w:rFonts w:ascii="Arial" w:eastAsia="宋体" w:hAnsi="Arial" w:cs="Arial"/>
          <w:color w:val="auto"/>
          <w:sz w:val="24"/>
        </w:rPr>
        <w:t xml:space="preserve">688208                       </w:t>
      </w:r>
      <w:r w:rsidR="00681009">
        <w:rPr>
          <w:rFonts w:ascii="Arial" w:eastAsia="宋体" w:hAnsi="Arial" w:cs="Arial"/>
          <w:color w:val="auto"/>
          <w:sz w:val="24"/>
        </w:rPr>
        <w:t xml:space="preserve">                            </w:t>
      </w:r>
      <w:r w:rsidRPr="00774DC6">
        <w:rPr>
          <w:rFonts w:ascii="Arial" w:eastAsia="宋体" w:hAnsi="Arial" w:cs="Arial"/>
          <w:color w:val="auto"/>
          <w:sz w:val="24"/>
        </w:rPr>
        <w:t xml:space="preserve">           </w:t>
      </w:r>
      <w:r w:rsidRPr="00774DC6">
        <w:rPr>
          <w:rFonts w:ascii="Arial" w:eastAsia="宋体" w:hAnsi="Arial" w:cs="Arial"/>
          <w:color w:val="auto"/>
          <w:sz w:val="24"/>
        </w:rPr>
        <w:t>证券简称：道通科技</w:t>
      </w:r>
    </w:p>
    <w:p w14:paraId="29722F40" w14:textId="77777777" w:rsidR="000370AF" w:rsidRPr="00681009" w:rsidRDefault="00100B4C" w:rsidP="00F63867">
      <w:pPr>
        <w:spacing w:after="0" w:line="560" w:lineRule="exact"/>
        <w:jc w:val="center"/>
        <w:rPr>
          <w:rFonts w:ascii="黑体" w:eastAsia="黑体" w:hAnsi="黑体" w:cs="Arial"/>
          <w:b/>
          <w:color w:val="auto"/>
          <w:sz w:val="32"/>
        </w:rPr>
      </w:pPr>
      <w:r w:rsidRPr="00681009">
        <w:rPr>
          <w:rFonts w:ascii="黑体" w:eastAsia="黑体" w:hAnsi="黑体" w:cs="Arial"/>
          <w:b/>
          <w:color w:val="auto"/>
          <w:sz w:val="32"/>
        </w:rPr>
        <w:t>深圳市道通科技股份有限公司</w:t>
      </w:r>
      <w:r w:rsidR="00150DB7" w:rsidRPr="00681009">
        <w:rPr>
          <w:rFonts w:ascii="黑体" w:eastAsia="黑体" w:hAnsi="黑体" w:cs="Arial"/>
          <w:b/>
          <w:color w:val="auto"/>
          <w:sz w:val="32"/>
        </w:rPr>
        <w:t xml:space="preserve"> </w:t>
      </w:r>
    </w:p>
    <w:p w14:paraId="58AE92A4" w14:textId="2DED0853" w:rsidR="00585A12" w:rsidRPr="00681009" w:rsidRDefault="00100B4C" w:rsidP="00F63867">
      <w:pPr>
        <w:spacing w:after="0" w:line="560" w:lineRule="exact"/>
        <w:jc w:val="center"/>
        <w:rPr>
          <w:rFonts w:ascii="黑体" w:eastAsia="黑体" w:hAnsi="黑体" w:cs="Arial"/>
          <w:b/>
          <w:color w:val="auto"/>
          <w:sz w:val="32"/>
        </w:rPr>
      </w:pPr>
      <w:r w:rsidRPr="00681009">
        <w:rPr>
          <w:rFonts w:ascii="黑体" w:eastAsia="黑体" w:hAnsi="黑体" w:cs="Arial"/>
          <w:b/>
          <w:color w:val="auto"/>
          <w:sz w:val="32"/>
        </w:rPr>
        <w:t>投资者关系活动记录表</w:t>
      </w:r>
    </w:p>
    <w:p w14:paraId="3C3C84D4" w14:textId="70FC3830" w:rsidR="00585A12" w:rsidRPr="00774DC6" w:rsidRDefault="00585A12" w:rsidP="00F63867">
      <w:pPr>
        <w:spacing w:after="0" w:line="560" w:lineRule="exact"/>
        <w:jc w:val="center"/>
        <w:rPr>
          <w:rFonts w:ascii="Arial" w:eastAsia="宋体" w:hAnsi="Arial" w:cs="Arial"/>
          <w:b/>
          <w:color w:val="auto"/>
          <w:sz w:val="32"/>
        </w:rPr>
      </w:pPr>
    </w:p>
    <w:p w14:paraId="78C09E64" w14:textId="7498B2FC" w:rsidR="00585A12" w:rsidRPr="00774DC6" w:rsidRDefault="00552672">
      <w:pPr>
        <w:spacing w:after="0"/>
        <w:ind w:left="1179"/>
        <w:jc w:val="right"/>
        <w:rPr>
          <w:rFonts w:ascii="Arial" w:eastAsia="宋体" w:hAnsi="Arial" w:cs="Arial"/>
          <w:color w:val="auto"/>
        </w:rPr>
      </w:pPr>
      <w:r w:rsidRPr="00774DC6">
        <w:rPr>
          <w:rFonts w:ascii="Arial" w:eastAsia="宋体" w:hAnsi="Arial" w:cs="Arial"/>
          <w:color w:val="auto"/>
        </w:rPr>
        <w:t>编号：</w:t>
      </w:r>
      <w:r w:rsidRPr="00774DC6">
        <w:rPr>
          <w:rFonts w:ascii="Arial" w:eastAsia="宋体" w:hAnsi="Arial" w:cs="Arial"/>
          <w:color w:val="auto"/>
        </w:rPr>
        <w:t>202</w:t>
      </w:r>
      <w:r w:rsidR="00C81833">
        <w:rPr>
          <w:rFonts w:ascii="Arial" w:eastAsia="宋体" w:hAnsi="Arial" w:cs="Arial"/>
          <w:color w:val="auto"/>
        </w:rPr>
        <w:t>5</w:t>
      </w:r>
      <w:r w:rsidRPr="00774DC6">
        <w:rPr>
          <w:rFonts w:ascii="Arial" w:eastAsia="宋体" w:hAnsi="Arial" w:cs="Arial"/>
          <w:color w:val="auto"/>
        </w:rPr>
        <w:t>-0</w:t>
      </w:r>
      <w:r w:rsidR="00C81833">
        <w:rPr>
          <w:rFonts w:ascii="Arial" w:eastAsia="宋体" w:hAnsi="Arial" w:cs="Arial"/>
          <w:color w:val="auto"/>
        </w:rPr>
        <w:t>0</w:t>
      </w:r>
      <w:r w:rsidR="00433DE5">
        <w:rPr>
          <w:rFonts w:ascii="Arial" w:eastAsia="宋体" w:hAnsi="Arial" w:cs="Arial"/>
          <w:color w:val="auto"/>
        </w:rPr>
        <w:t>2</w:t>
      </w:r>
    </w:p>
    <w:tbl>
      <w:tblPr>
        <w:tblStyle w:val="TableGrid"/>
        <w:tblW w:w="9356" w:type="dxa"/>
        <w:jc w:val="center"/>
        <w:tblInd w:w="0" w:type="dxa"/>
        <w:tblLayout w:type="fixed"/>
        <w:tblCellMar>
          <w:left w:w="108" w:type="dxa"/>
          <w:bottom w:w="41" w:type="dxa"/>
        </w:tblCellMar>
        <w:tblLook w:val="04A0" w:firstRow="1" w:lastRow="0" w:firstColumn="1" w:lastColumn="0" w:noHBand="0" w:noVBand="1"/>
      </w:tblPr>
      <w:tblGrid>
        <w:gridCol w:w="846"/>
        <w:gridCol w:w="8510"/>
      </w:tblGrid>
      <w:tr w:rsidR="00C22940" w:rsidRPr="00774DC6" w14:paraId="7A14894B" w14:textId="77777777" w:rsidTr="00221A47">
        <w:trPr>
          <w:trHeight w:val="1739"/>
          <w:jc w:val="center"/>
        </w:trPr>
        <w:tc>
          <w:tcPr>
            <w:tcW w:w="846" w:type="dxa"/>
            <w:tcBorders>
              <w:top w:val="single" w:sz="4" w:space="0" w:color="000000"/>
              <w:left w:val="single" w:sz="4" w:space="0" w:color="000000"/>
              <w:bottom w:val="single" w:sz="4" w:space="0" w:color="000000"/>
              <w:right w:val="single" w:sz="4" w:space="0" w:color="000000"/>
            </w:tcBorders>
            <w:vAlign w:val="center"/>
          </w:tcPr>
          <w:p w14:paraId="10895951" w14:textId="53FF1DFB" w:rsidR="00585A12" w:rsidRPr="00774DC6" w:rsidRDefault="00100B4C" w:rsidP="00686285">
            <w:pPr>
              <w:snapToGrid w:val="0"/>
              <w:spacing w:after="0" w:line="360" w:lineRule="auto"/>
              <w:jc w:val="center"/>
              <w:rPr>
                <w:rFonts w:ascii="Arial" w:eastAsia="宋体" w:hAnsi="Arial" w:cs="Arial"/>
                <w:b/>
                <w:color w:val="auto"/>
                <w:sz w:val="24"/>
                <w:szCs w:val="24"/>
              </w:rPr>
            </w:pPr>
            <w:r w:rsidRPr="00774DC6">
              <w:rPr>
                <w:rFonts w:ascii="Arial" w:eastAsia="宋体" w:hAnsi="Arial" w:cs="Arial"/>
                <w:b/>
                <w:color w:val="auto"/>
                <w:sz w:val="24"/>
                <w:szCs w:val="24"/>
              </w:rPr>
              <w:t>投资者关系活动类别</w:t>
            </w:r>
          </w:p>
        </w:tc>
        <w:tc>
          <w:tcPr>
            <w:tcW w:w="8510" w:type="dxa"/>
            <w:tcBorders>
              <w:top w:val="single" w:sz="4" w:space="0" w:color="000000"/>
              <w:left w:val="single" w:sz="4" w:space="0" w:color="000000"/>
              <w:bottom w:val="single" w:sz="4" w:space="0" w:color="000000"/>
              <w:right w:val="single" w:sz="4" w:space="0" w:color="000000"/>
            </w:tcBorders>
            <w:vAlign w:val="bottom"/>
          </w:tcPr>
          <w:p w14:paraId="00343CFD" w14:textId="70F7CBEE" w:rsidR="00585A12" w:rsidRPr="00686285" w:rsidRDefault="00705B30"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 xml:space="preserve">特定对象调研        </w:t>
            </w:r>
            <w:r w:rsidR="00552672"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 xml:space="preserve">分析师会议 </w:t>
            </w:r>
          </w:p>
          <w:p w14:paraId="6F14711A" w14:textId="01BBDD4F" w:rsidR="00585A12" w:rsidRPr="00686285" w:rsidRDefault="00100B4C"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 xml:space="preserve">□媒体采访        </w:t>
            </w:r>
            <w:r w:rsidR="00552672" w:rsidRPr="00686285">
              <w:rPr>
                <w:rFonts w:ascii="宋体" w:eastAsia="宋体" w:hAnsi="宋体" w:cs="Arial"/>
                <w:color w:val="auto"/>
                <w:sz w:val="24"/>
                <w:szCs w:val="24"/>
              </w:rPr>
              <w:t xml:space="preserve"> </w:t>
            </w:r>
            <w:r w:rsidRPr="00686285">
              <w:rPr>
                <w:rFonts w:ascii="宋体" w:eastAsia="宋体" w:hAnsi="宋体" w:cs="Arial"/>
                <w:color w:val="auto"/>
                <w:sz w:val="24"/>
                <w:szCs w:val="24"/>
              </w:rPr>
              <w:t xml:space="preserve">   </w:t>
            </w:r>
            <w:r w:rsidR="00705B30" w:rsidRPr="00686285">
              <w:rPr>
                <w:rFonts w:ascii="宋体" w:eastAsia="宋体" w:hAnsi="宋体" w:cs="Arial"/>
                <w:color w:val="auto"/>
                <w:sz w:val="24"/>
                <w:szCs w:val="24"/>
              </w:rPr>
              <w:t>□</w:t>
            </w:r>
            <w:r w:rsidRPr="00686285">
              <w:rPr>
                <w:rFonts w:ascii="宋体" w:eastAsia="宋体" w:hAnsi="宋体" w:cs="Arial"/>
                <w:color w:val="auto"/>
                <w:sz w:val="24"/>
                <w:szCs w:val="24"/>
              </w:rPr>
              <w:t xml:space="preserve">业绩说明会 </w:t>
            </w:r>
          </w:p>
          <w:p w14:paraId="7E43DF50" w14:textId="10B1F9E0" w:rsidR="00585A12" w:rsidRPr="00686285" w:rsidRDefault="00100B4C"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 xml:space="preserve">□新闻发布会     </w:t>
            </w:r>
            <w:r w:rsidR="00552672" w:rsidRPr="00686285">
              <w:rPr>
                <w:rFonts w:ascii="宋体" w:eastAsia="宋体" w:hAnsi="宋体" w:cs="Arial"/>
                <w:color w:val="auto"/>
                <w:sz w:val="24"/>
                <w:szCs w:val="24"/>
              </w:rPr>
              <w:t xml:space="preserve">  </w:t>
            </w:r>
            <w:r w:rsidRPr="00686285">
              <w:rPr>
                <w:rFonts w:ascii="宋体" w:eastAsia="宋体" w:hAnsi="宋体" w:cs="Arial"/>
                <w:color w:val="auto"/>
                <w:sz w:val="24"/>
                <w:szCs w:val="24"/>
              </w:rPr>
              <w:t xml:space="preserve">   </w:t>
            </w:r>
            <w:r w:rsidR="00B109BA" w:rsidRPr="00686285">
              <w:rPr>
                <w:rFonts w:ascii="宋体" w:eastAsia="宋体" w:hAnsi="宋体" w:cs="Arial"/>
                <w:color w:val="auto"/>
                <w:sz w:val="24"/>
                <w:szCs w:val="24"/>
              </w:rPr>
              <w:t>□</w:t>
            </w:r>
            <w:r w:rsidRPr="00686285">
              <w:rPr>
                <w:rFonts w:ascii="宋体" w:eastAsia="宋体" w:hAnsi="宋体" w:cs="Arial"/>
                <w:color w:val="auto"/>
                <w:sz w:val="24"/>
                <w:szCs w:val="24"/>
              </w:rPr>
              <w:t xml:space="preserve">路演活动 </w:t>
            </w:r>
          </w:p>
          <w:p w14:paraId="0CDB0BCF" w14:textId="7399D151" w:rsidR="00585A12" w:rsidRPr="00686285" w:rsidRDefault="00F82847"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 xml:space="preserve">现场参观      </w:t>
            </w:r>
            <w:r w:rsidR="00552672" w:rsidRPr="00686285">
              <w:rPr>
                <w:rFonts w:ascii="宋体" w:eastAsia="宋体" w:hAnsi="宋体" w:cs="Arial"/>
                <w:color w:val="auto"/>
                <w:sz w:val="24"/>
                <w:szCs w:val="24"/>
              </w:rPr>
              <w:t xml:space="preserve">   </w:t>
            </w:r>
            <w:r w:rsidR="00100B4C" w:rsidRPr="00686285">
              <w:rPr>
                <w:rFonts w:ascii="宋体" w:eastAsia="宋体" w:hAnsi="宋体" w:cs="Arial"/>
                <w:color w:val="auto"/>
                <w:sz w:val="24"/>
                <w:szCs w:val="24"/>
              </w:rPr>
              <w:t xml:space="preserve">   </w:t>
            </w:r>
            <w:r w:rsidR="00D85F53"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一对一沟通</w:t>
            </w:r>
          </w:p>
          <w:p w14:paraId="4A60AE89" w14:textId="287C22BA" w:rsidR="00585A12" w:rsidRPr="00686285" w:rsidRDefault="00062A7B"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其他</w:t>
            </w:r>
            <w:r w:rsidR="008C3B0C">
              <w:rPr>
                <w:rFonts w:ascii="宋体" w:eastAsia="宋体" w:hAnsi="宋体" w:cs="Arial" w:hint="eastAsia"/>
                <w:color w:val="auto"/>
                <w:sz w:val="24"/>
                <w:szCs w:val="24"/>
              </w:rPr>
              <w:t>（电话会议）</w:t>
            </w:r>
          </w:p>
        </w:tc>
      </w:tr>
      <w:tr w:rsidR="00C22940" w:rsidRPr="00774DC6" w14:paraId="1EAD1ACB" w14:textId="77777777" w:rsidTr="00221A47">
        <w:trPr>
          <w:trHeight w:val="1778"/>
          <w:jc w:val="center"/>
        </w:trPr>
        <w:tc>
          <w:tcPr>
            <w:tcW w:w="846" w:type="dxa"/>
            <w:tcBorders>
              <w:top w:val="single" w:sz="4" w:space="0" w:color="000000"/>
              <w:left w:val="single" w:sz="4" w:space="0" w:color="000000"/>
              <w:bottom w:val="single" w:sz="4" w:space="0" w:color="000000"/>
              <w:right w:val="single" w:sz="4" w:space="0" w:color="000000"/>
            </w:tcBorders>
            <w:vAlign w:val="center"/>
          </w:tcPr>
          <w:p w14:paraId="00E4060D" w14:textId="77777777" w:rsidR="00585A12" w:rsidRPr="00774DC6" w:rsidRDefault="00100B4C">
            <w:pPr>
              <w:snapToGrid w:val="0"/>
              <w:spacing w:after="0" w:line="360" w:lineRule="auto"/>
              <w:ind w:right="110"/>
              <w:jc w:val="center"/>
              <w:rPr>
                <w:rFonts w:ascii="Arial" w:eastAsia="宋体" w:hAnsi="Arial" w:cs="Arial"/>
                <w:b/>
                <w:color w:val="auto"/>
                <w:sz w:val="24"/>
                <w:szCs w:val="24"/>
              </w:rPr>
            </w:pPr>
            <w:r w:rsidRPr="00774DC6">
              <w:rPr>
                <w:rFonts w:ascii="Arial" w:eastAsia="宋体" w:hAnsi="Arial" w:cs="Arial"/>
                <w:b/>
                <w:color w:val="auto"/>
                <w:sz w:val="24"/>
                <w:szCs w:val="24"/>
              </w:rPr>
              <w:t>参与单位及人员</w:t>
            </w:r>
          </w:p>
        </w:tc>
        <w:tc>
          <w:tcPr>
            <w:tcW w:w="8510" w:type="dxa"/>
            <w:tcBorders>
              <w:top w:val="single" w:sz="4" w:space="0" w:color="000000"/>
              <w:left w:val="single" w:sz="4" w:space="0" w:color="000000"/>
              <w:bottom w:val="single" w:sz="4" w:space="0" w:color="000000"/>
              <w:right w:val="single" w:sz="4" w:space="0" w:color="000000"/>
            </w:tcBorders>
            <w:vAlign w:val="center"/>
          </w:tcPr>
          <w:p w14:paraId="5C9B0832" w14:textId="77777777" w:rsidR="004F31CC" w:rsidRDefault="004F31CC" w:rsidP="004F31CC">
            <w:pPr>
              <w:spacing w:after="0" w:line="276" w:lineRule="auto"/>
              <w:rPr>
                <w:rFonts w:ascii="Arial" w:eastAsia="宋体" w:hAnsi="Arial" w:cs="Arial"/>
                <w:color w:val="auto"/>
                <w:sz w:val="24"/>
                <w:szCs w:val="24"/>
              </w:rPr>
            </w:pPr>
          </w:p>
          <w:tbl>
            <w:tblPr>
              <w:tblW w:w="6966" w:type="dxa"/>
              <w:jc w:val="center"/>
              <w:tblLayout w:type="fixed"/>
              <w:tblLook w:val="04A0" w:firstRow="1" w:lastRow="0" w:firstColumn="1" w:lastColumn="0" w:noHBand="0" w:noVBand="1"/>
            </w:tblPr>
            <w:tblGrid>
              <w:gridCol w:w="1200"/>
              <w:gridCol w:w="2789"/>
              <w:gridCol w:w="1276"/>
              <w:gridCol w:w="1701"/>
            </w:tblGrid>
            <w:tr w:rsidR="00DB03A2" w:rsidRPr="00DB03A2" w14:paraId="02F2DA61" w14:textId="77777777" w:rsidTr="00DB03A2">
              <w:trPr>
                <w:trHeight w:val="260"/>
                <w:jc w:val="center"/>
              </w:trPr>
              <w:tc>
                <w:tcPr>
                  <w:tcW w:w="1200" w:type="dxa"/>
                  <w:tcBorders>
                    <w:top w:val="nil"/>
                    <w:left w:val="nil"/>
                    <w:bottom w:val="nil"/>
                    <w:right w:val="nil"/>
                  </w:tcBorders>
                  <w:shd w:val="clear" w:color="auto" w:fill="auto"/>
                  <w:noWrap/>
                  <w:vAlign w:val="bottom"/>
                  <w:hideMark/>
                </w:tcPr>
                <w:p w14:paraId="1900E601"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汤翔</w:t>
                  </w:r>
                </w:p>
              </w:tc>
              <w:tc>
                <w:tcPr>
                  <w:tcW w:w="2789" w:type="dxa"/>
                  <w:tcBorders>
                    <w:top w:val="nil"/>
                    <w:left w:val="nil"/>
                    <w:bottom w:val="nil"/>
                    <w:right w:val="nil"/>
                  </w:tcBorders>
                  <w:shd w:val="clear" w:color="auto" w:fill="auto"/>
                  <w:noWrap/>
                  <w:vAlign w:val="bottom"/>
                  <w:hideMark/>
                </w:tcPr>
                <w:p w14:paraId="528461C5"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东吴证券</w:t>
                  </w:r>
                </w:p>
              </w:tc>
              <w:tc>
                <w:tcPr>
                  <w:tcW w:w="1276" w:type="dxa"/>
                  <w:tcBorders>
                    <w:top w:val="nil"/>
                    <w:left w:val="nil"/>
                    <w:bottom w:val="nil"/>
                    <w:right w:val="nil"/>
                  </w:tcBorders>
                  <w:shd w:val="clear" w:color="auto" w:fill="auto"/>
                  <w:noWrap/>
                  <w:vAlign w:val="bottom"/>
                  <w:hideMark/>
                </w:tcPr>
                <w:p w14:paraId="3BA79F41"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韩元桢</w:t>
                  </w:r>
                </w:p>
              </w:tc>
              <w:tc>
                <w:tcPr>
                  <w:tcW w:w="1701" w:type="dxa"/>
                  <w:tcBorders>
                    <w:top w:val="nil"/>
                    <w:left w:val="nil"/>
                    <w:bottom w:val="nil"/>
                    <w:right w:val="nil"/>
                  </w:tcBorders>
                  <w:shd w:val="clear" w:color="auto" w:fill="auto"/>
                  <w:noWrap/>
                  <w:vAlign w:val="bottom"/>
                  <w:hideMark/>
                </w:tcPr>
                <w:p w14:paraId="28954E8A"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36B8C173" w14:textId="77777777" w:rsidTr="00DB03A2">
              <w:trPr>
                <w:trHeight w:val="290"/>
                <w:jc w:val="center"/>
              </w:trPr>
              <w:tc>
                <w:tcPr>
                  <w:tcW w:w="1200" w:type="dxa"/>
                  <w:tcBorders>
                    <w:top w:val="nil"/>
                    <w:left w:val="nil"/>
                    <w:bottom w:val="nil"/>
                    <w:right w:val="nil"/>
                  </w:tcBorders>
                  <w:shd w:val="clear" w:color="auto" w:fill="auto"/>
                  <w:noWrap/>
                  <w:vAlign w:val="bottom"/>
                  <w:hideMark/>
                </w:tcPr>
                <w:p w14:paraId="39B07156"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祝国杰</w:t>
                  </w:r>
                </w:p>
              </w:tc>
              <w:tc>
                <w:tcPr>
                  <w:tcW w:w="2789" w:type="dxa"/>
                  <w:tcBorders>
                    <w:top w:val="nil"/>
                    <w:left w:val="nil"/>
                    <w:bottom w:val="nil"/>
                    <w:right w:val="nil"/>
                  </w:tcBorders>
                  <w:shd w:val="clear" w:color="auto" w:fill="auto"/>
                  <w:noWrap/>
                  <w:vAlign w:val="bottom"/>
                  <w:hideMark/>
                </w:tcPr>
                <w:p w14:paraId="40F8CFA1"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佛山抱石投资</w:t>
                  </w:r>
                </w:p>
              </w:tc>
              <w:tc>
                <w:tcPr>
                  <w:tcW w:w="1276" w:type="dxa"/>
                  <w:tcBorders>
                    <w:top w:val="nil"/>
                    <w:left w:val="nil"/>
                    <w:bottom w:val="nil"/>
                    <w:right w:val="nil"/>
                  </w:tcBorders>
                  <w:shd w:val="clear" w:color="auto" w:fill="auto"/>
                  <w:noWrap/>
                  <w:vAlign w:val="bottom"/>
                  <w:hideMark/>
                </w:tcPr>
                <w:p w14:paraId="244226BC"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胡洁</w:t>
                  </w:r>
                </w:p>
              </w:tc>
              <w:tc>
                <w:tcPr>
                  <w:tcW w:w="1701" w:type="dxa"/>
                  <w:tcBorders>
                    <w:top w:val="nil"/>
                    <w:left w:val="nil"/>
                    <w:bottom w:val="nil"/>
                    <w:right w:val="nil"/>
                  </w:tcBorders>
                  <w:shd w:val="clear" w:color="auto" w:fill="auto"/>
                  <w:noWrap/>
                  <w:vAlign w:val="bottom"/>
                  <w:hideMark/>
                </w:tcPr>
                <w:p w14:paraId="18D4CC92"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0FF76011" w14:textId="77777777" w:rsidTr="00DB03A2">
              <w:trPr>
                <w:trHeight w:val="260"/>
                <w:jc w:val="center"/>
              </w:trPr>
              <w:tc>
                <w:tcPr>
                  <w:tcW w:w="1200" w:type="dxa"/>
                  <w:tcBorders>
                    <w:top w:val="nil"/>
                    <w:left w:val="nil"/>
                    <w:bottom w:val="nil"/>
                    <w:right w:val="nil"/>
                  </w:tcBorders>
                  <w:shd w:val="clear" w:color="auto" w:fill="auto"/>
                  <w:noWrap/>
                  <w:vAlign w:val="bottom"/>
                  <w:hideMark/>
                </w:tcPr>
                <w:p w14:paraId="68E22C65"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苏建鸿</w:t>
                  </w:r>
                </w:p>
              </w:tc>
              <w:tc>
                <w:tcPr>
                  <w:tcW w:w="2789" w:type="dxa"/>
                  <w:tcBorders>
                    <w:top w:val="nil"/>
                    <w:left w:val="nil"/>
                    <w:bottom w:val="nil"/>
                    <w:right w:val="nil"/>
                  </w:tcBorders>
                  <w:shd w:val="clear" w:color="auto" w:fill="auto"/>
                  <w:noWrap/>
                  <w:vAlign w:val="bottom"/>
                  <w:hideMark/>
                </w:tcPr>
                <w:p w14:paraId="47CE13CE"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佛山抱石投资</w:t>
                  </w:r>
                </w:p>
              </w:tc>
              <w:tc>
                <w:tcPr>
                  <w:tcW w:w="1276" w:type="dxa"/>
                  <w:tcBorders>
                    <w:top w:val="nil"/>
                    <w:left w:val="nil"/>
                    <w:bottom w:val="nil"/>
                    <w:right w:val="nil"/>
                  </w:tcBorders>
                  <w:shd w:val="clear" w:color="auto" w:fill="auto"/>
                  <w:noWrap/>
                  <w:vAlign w:val="bottom"/>
                  <w:hideMark/>
                </w:tcPr>
                <w:p w14:paraId="47DA9C01"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黄建琼</w:t>
                  </w:r>
                </w:p>
              </w:tc>
              <w:tc>
                <w:tcPr>
                  <w:tcW w:w="1701" w:type="dxa"/>
                  <w:tcBorders>
                    <w:top w:val="nil"/>
                    <w:left w:val="nil"/>
                    <w:bottom w:val="nil"/>
                    <w:right w:val="nil"/>
                  </w:tcBorders>
                  <w:shd w:val="clear" w:color="auto" w:fill="auto"/>
                  <w:noWrap/>
                  <w:vAlign w:val="bottom"/>
                  <w:hideMark/>
                </w:tcPr>
                <w:p w14:paraId="289FA7DC"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63A8703C" w14:textId="77777777" w:rsidTr="00DB03A2">
              <w:trPr>
                <w:trHeight w:val="260"/>
                <w:jc w:val="center"/>
              </w:trPr>
              <w:tc>
                <w:tcPr>
                  <w:tcW w:w="1200" w:type="dxa"/>
                  <w:tcBorders>
                    <w:top w:val="nil"/>
                    <w:left w:val="nil"/>
                    <w:bottom w:val="nil"/>
                    <w:right w:val="nil"/>
                  </w:tcBorders>
                  <w:shd w:val="clear" w:color="auto" w:fill="auto"/>
                  <w:noWrap/>
                  <w:vAlign w:val="bottom"/>
                  <w:hideMark/>
                </w:tcPr>
                <w:p w14:paraId="202D280C"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叶福金</w:t>
                  </w:r>
                </w:p>
              </w:tc>
              <w:tc>
                <w:tcPr>
                  <w:tcW w:w="2789" w:type="dxa"/>
                  <w:tcBorders>
                    <w:top w:val="nil"/>
                    <w:left w:val="nil"/>
                    <w:bottom w:val="nil"/>
                    <w:right w:val="nil"/>
                  </w:tcBorders>
                  <w:shd w:val="clear" w:color="auto" w:fill="auto"/>
                  <w:noWrap/>
                  <w:vAlign w:val="bottom"/>
                  <w:hideMark/>
                </w:tcPr>
                <w:p w14:paraId="7F660CDA"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福星科技</w:t>
                  </w:r>
                </w:p>
              </w:tc>
              <w:tc>
                <w:tcPr>
                  <w:tcW w:w="1276" w:type="dxa"/>
                  <w:tcBorders>
                    <w:top w:val="nil"/>
                    <w:left w:val="nil"/>
                    <w:bottom w:val="nil"/>
                    <w:right w:val="nil"/>
                  </w:tcBorders>
                  <w:shd w:val="clear" w:color="auto" w:fill="auto"/>
                  <w:noWrap/>
                  <w:vAlign w:val="bottom"/>
                  <w:hideMark/>
                </w:tcPr>
                <w:p w14:paraId="090805C1"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黄洁华</w:t>
                  </w:r>
                </w:p>
              </w:tc>
              <w:tc>
                <w:tcPr>
                  <w:tcW w:w="1701" w:type="dxa"/>
                  <w:tcBorders>
                    <w:top w:val="nil"/>
                    <w:left w:val="nil"/>
                    <w:bottom w:val="nil"/>
                    <w:right w:val="nil"/>
                  </w:tcBorders>
                  <w:shd w:val="clear" w:color="auto" w:fill="auto"/>
                  <w:noWrap/>
                  <w:vAlign w:val="bottom"/>
                  <w:hideMark/>
                </w:tcPr>
                <w:p w14:paraId="13D168A6"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229D269F" w14:textId="77777777" w:rsidTr="00DB03A2">
              <w:trPr>
                <w:trHeight w:val="260"/>
                <w:jc w:val="center"/>
              </w:trPr>
              <w:tc>
                <w:tcPr>
                  <w:tcW w:w="1200" w:type="dxa"/>
                  <w:tcBorders>
                    <w:top w:val="nil"/>
                    <w:left w:val="nil"/>
                    <w:bottom w:val="nil"/>
                    <w:right w:val="nil"/>
                  </w:tcBorders>
                  <w:shd w:val="clear" w:color="auto" w:fill="auto"/>
                  <w:noWrap/>
                  <w:vAlign w:val="bottom"/>
                  <w:hideMark/>
                </w:tcPr>
                <w:p w14:paraId="4FE69605"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尚凌楠</w:t>
                  </w:r>
                </w:p>
              </w:tc>
              <w:tc>
                <w:tcPr>
                  <w:tcW w:w="2789" w:type="dxa"/>
                  <w:tcBorders>
                    <w:top w:val="nil"/>
                    <w:left w:val="nil"/>
                    <w:bottom w:val="nil"/>
                    <w:right w:val="nil"/>
                  </w:tcBorders>
                  <w:shd w:val="clear" w:color="auto" w:fill="auto"/>
                  <w:noWrap/>
                  <w:vAlign w:val="bottom"/>
                  <w:hideMark/>
                </w:tcPr>
                <w:p w14:paraId="5C16310E"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光大保德信</w:t>
                  </w:r>
                </w:p>
              </w:tc>
              <w:tc>
                <w:tcPr>
                  <w:tcW w:w="1276" w:type="dxa"/>
                  <w:tcBorders>
                    <w:top w:val="nil"/>
                    <w:left w:val="nil"/>
                    <w:bottom w:val="nil"/>
                    <w:right w:val="nil"/>
                  </w:tcBorders>
                  <w:shd w:val="clear" w:color="auto" w:fill="auto"/>
                  <w:noWrap/>
                  <w:vAlign w:val="bottom"/>
                  <w:hideMark/>
                </w:tcPr>
                <w:p w14:paraId="5A64CDDC"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黄如辉</w:t>
                  </w:r>
                </w:p>
              </w:tc>
              <w:tc>
                <w:tcPr>
                  <w:tcW w:w="1701" w:type="dxa"/>
                  <w:tcBorders>
                    <w:top w:val="nil"/>
                    <w:left w:val="nil"/>
                    <w:bottom w:val="nil"/>
                    <w:right w:val="nil"/>
                  </w:tcBorders>
                  <w:shd w:val="clear" w:color="auto" w:fill="auto"/>
                  <w:noWrap/>
                  <w:vAlign w:val="bottom"/>
                  <w:hideMark/>
                </w:tcPr>
                <w:p w14:paraId="683A60B6"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53C70AB6" w14:textId="77777777" w:rsidTr="00DB03A2">
              <w:trPr>
                <w:trHeight w:val="260"/>
                <w:jc w:val="center"/>
              </w:trPr>
              <w:tc>
                <w:tcPr>
                  <w:tcW w:w="1200" w:type="dxa"/>
                  <w:tcBorders>
                    <w:top w:val="nil"/>
                    <w:left w:val="nil"/>
                    <w:bottom w:val="nil"/>
                    <w:right w:val="nil"/>
                  </w:tcBorders>
                  <w:shd w:val="clear" w:color="auto" w:fill="auto"/>
                  <w:noWrap/>
                  <w:vAlign w:val="bottom"/>
                  <w:hideMark/>
                </w:tcPr>
                <w:p w14:paraId="01DF68F3"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伍奕</w:t>
                  </w:r>
                </w:p>
              </w:tc>
              <w:tc>
                <w:tcPr>
                  <w:tcW w:w="2789" w:type="dxa"/>
                  <w:tcBorders>
                    <w:top w:val="nil"/>
                    <w:left w:val="nil"/>
                    <w:bottom w:val="nil"/>
                    <w:right w:val="nil"/>
                  </w:tcBorders>
                  <w:shd w:val="clear" w:color="auto" w:fill="auto"/>
                  <w:noWrap/>
                  <w:vAlign w:val="bottom"/>
                  <w:hideMark/>
                </w:tcPr>
                <w:p w14:paraId="72C9D4D1"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国泰君安证券</w:t>
                  </w:r>
                </w:p>
              </w:tc>
              <w:tc>
                <w:tcPr>
                  <w:tcW w:w="1276" w:type="dxa"/>
                  <w:tcBorders>
                    <w:top w:val="nil"/>
                    <w:left w:val="nil"/>
                    <w:bottom w:val="nil"/>
                    <w:right w:val="nil"/>
                  </w:tcBorders>
                  <w:shd w:val="clear" w:color="auto" w:fill="auto"/>
                  <w:noWrap/>
                  <w:vAlign w:val="bottom"/>
                  <w:hideMark/>
                </w:tcPr>
                <w:p w14:paraId="43F64C04"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纪良盛</w:t>
                  </w:r>
                </w:p>
              </w:tc>
              <w:tc>
                <w:tcPr>
                  <w:tcW w:w="1701" w:type="dxa"/>
                  <w:tcBorders>
                    <w:top w:val="nil"/>
                    <w:left w:val="nil"/>
                    <w:bottom w:val="nil"/>
                    <w:right w:val="nil"/>
                  </w:tcBorders>
                  <w:shd w:val="clear" w:color="auto" w:fill="auto"/>
                  <w:noWrap/>
                  <w:vAlign w:val="bottom"/>
                  <w:hideMark/>
                </w:tcPr>
                <w:p w14:paraId="5ACF0A32"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4AEC6C11" w14:textId="77777777" w:rsidTr="00DB03A2">
              <w:trPr>
                <w:trHeight w:val="260"/>
                <w:jc w:val="center"/>
              </w:trPr>
              <w:tc>
                <w:tcPr>
                  <w:tcW w:w="1200" w:type="dxa"/>
                  <w:tcBorders>
                    <w:top w:val="nil"/>
                    <w:left w:val="nil"/>
                    <w:bottom w:val="nil"/>
                    <w:right w:val="nil"/>
                  </w:tcBorders>
                  <w:shd w:val="clear" w:color="auto" w:fill="auto"/>
                  <w:noWrap/>
                  <w:vAlign w:val="bottom"/>
                  <w:hideMark/>
                </w:tcPr>
                <w:p w14:paraId="15F2CD33"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孙柱文</w:t>
                  </w:r>
                </w:p>
              </w:tc>
              <w:tc>
                <w:tcPr>
                  <w:tcW w:w="2789" w:type="dxa"/>
                  <w:tcBorders>
                    <w:top w:val="nil"/>
                    <w:left w:val="nil"/>
                    <w:bottom w:val="nil"/>
                    <w:right w:val="nil"/>
                  </w:tcBorders>
                  <w:shd w:val="clear" w:color="auto" w:fill="auto"/>
                  <w:noWrap/>
                  <w:vAlign w:val="bottom"/>
                  <w:hideMark/>
                </w:tcPr>
                <w:p w14:paraId="1EB6D247"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亨瑞集团</w:t>
                  </w:r>
                </w:p>
              </w:tc>
              <w:tc>
                <w:tcPr>
                  <w:tcW w:w="1276" w:type="dxa"/>
                  <w:tcBorders>
                    <w:top w:val="nil"/>
                    <w:left w:val="nil"/>
                    <w:bottom w:val="nil"/>
                    <w:right w:val="nil"/>
                  </w:tcBorders>
                  <w:shd w:val="clear" w:color="auto" w:fill="auto"/>
                  <w:noWrap/>
                  <w:vAlign w:val="bottom"/>
                  <w:hideMark/>
                </w:tcPr>
                <w:p w14:paraId="66ADC2D6"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黎婉玲</w:t>
                  </w:r>
                </w:p>
              </w:tc>
              <w:tc>
                <w:tcPr>
                  <w:tcW w:w="1701" w:type="dxa"/>
                  <w:tcBorders>
                    <w:top w:val="nil"/>
                    <w:left w:val="nil"/>
                    <w:bottom w:val="nil"/>
                    <w:right w:val="nil"/>
                  </w:tcBorders>
                  <w:shd w:val="clear" w:color="auto" w:fill="auto"/>
                  <w:noWrap/>
                  <w:vAlign w:val="bottom"/>
                  <w:hideMark/>
                </w:tcPr>
                <w:p w14:paraId="33186BCD"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5427BA82" w14:textId="77777777" w:rsidTr="00DB03A2">
              <w:trPr>
                <w:trHeight w:val="260"/>
                <w:jc w:val="center"/>
              </w:trPr>
              <w:tc>
                <w:tcPr>
                  <w:tcW w:w="1200" w:type="dxa"/>
                  <w:tcBorders>
                    <w:top w:val="nil"/>
                    <w:left w:val="nil"/>
                    <w:bottom w:val="nil"/>
                    <w:right w:val="nil"/>
                  </w:tcBorders>
                  <w:shd w:val="clear" w:color="auto" w:fill="auto"/>
                  <w:noWrap/>
                  <w:vAlign w:val="bottom"/>
                  <w:hideMark/>
                </w:tcPr>
                <w:p w14:paraId="6AFAA4C9"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殷煜涵</w:t>
                  </w:r>
                </w:p>
              </w:tc>
              <w:tc>
                <w:tcPr>
                  <w:tcW w:w="2789" w:type="dxa"/>
                  <w:tcBorders>
                    <w:top w:val="nil"/>
                    <w:left w:val="nil"/>
                    <w:bottom w:val="nil"/>
                    <w:right w:val="nil"/>
                  </w:tcBorders>
                  <w:shd w:val="clear" w:color="auto" w:fill="auto"/>
                  <w:noWrap/>
                  <w:vAlign w:val="bottom"/>
                  <w:hideMark/>
                </w:tcPr>
                <w:p w14:paraId="2C90A057"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亨瑞集团</w:t>
                  </w:r>
                </w:p>
              </w:tc>
              <w:tc>
                <w:tcPr>
                  <w:tcW w:w="1276" w:type="dxa"/>
                  <w:tcBorders>
                    <w:top w:val="nil"/>
                    <w:left w:val="nil"/>
                    <w:bottom w:val="nil"/>
                    <w:right w:val="nil"/>
                  </w:tcBorders>
                  <w:shd w:val="clear" w:color="auto" w:fill="auto"/>
                  <w:noWrap/>
                  <w:vAlign w:val="bottom"/>
                  <w:hideMark/>
                </w:tcPr>
                <w:p w14:paraId="4364040B"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李铭威</w:t>
                  </w:r>
                </w:p>
              </w:tc>
              <w:tc>
                <w:tcPr>
                  <w:tcW w:w="1701" w:type="dxa"/>
                  <w:tcBorders>
                    <w:top w:val="nil"/>
                    <w:left w:val="nil"/>
                    <w:bottom w:val="nil"/>
                    <w:right w:val="nil"/>
                  </w:tcBorders>
                  <w:shd w:val="clear" w:color="auto" w:fill="auto"/>
                  <w:noWrap/>
                  <w:vAlign w:val="bottom"/>
                  <w:hideMark/>
                </w:tcPr>
                <w:p w14:paraId="6EFBFD0C"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1855C262" w14:textId="77777777" w:rsidTr="00DB03A2">
              <w:trPr>
                <w:trHeight w:val="260"/>
                <w:jc w:val="center"/>
              </w:trPr>
              <w:tc>
                <w:tcPr>
                  <w:tcW w:w="1200" w:type="dxa"/>
                  <w:tcBorders>
                    <w:top w:val="nil"/>
                    <w:left w:val="nil"/>
                    <w:bottom w:val="nil"/>
                    <w:right w:val="nil"/>
                  </w:tcBorders>
                  <w:shd w:val="clear" w:color="auto" w:fill="auto"/>
                  <w:noWrap/>
                  <w:vAlign w:val="bottom"/>
                  <w:hideMark/>
                </w:tcPr>
                <w:p w14:paraId="132ADE87"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康诗韵</w:t>
                  </w:r>
                </w:p>
              </w:tc>
              <w:tc>
                <w:tcPr>
                  <w:tcW w:w="2789" w:type="dxa"/>
                  <w:tcBorders>
                    <w:top w:val="nil"/>
                    <w:left w:val="nil"/>
                    <w:bottom w:val="nil"/>
                    <w:right w:val="nil"/>
                  </w:tcBorders>
                  <w:shd w:val="clear" w:color="auto" w:fill="auto"/>
                  <w:noWrap/>
                  <w:vAlign w:val="bottom"/>
                  <w:hideMark/>
                </w:tcPr>
                <w:p w14:paraId="6EA79797"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华富基金</w:t>
                  </w:r>
                </w:p>
              </w:tc>
              <w:tc>
                <w:tcPr>
                  <w:tcW w:w="1276" w:type="dxa"/>
                  <w:tcBorders>
                    <w:top w:val="nil"/>
                    <w:left w:val="nil"/>
                    <w:bottom w:val="nil"/>
                    <w:right w:val="nil"/>
                  </w:tcBorders>
                  <w:shd w:val="clear" w:color="auto" w:fill="auto"/>
                  <w:noWrap/>
                  <w:vAlign w:val="bottom"/>
                  <w:hideMark/>
                </w:tcPr>
                <w:p w14:paraId="2E6F5EB0"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连丹扬</w:t>
                  </w:r>
                </w:p>
              </w:tc>
              <w:tc>
                <w:tcPr>
                  <w:tcW w:w="1701" w:type="dxa"/>
                  <w:tcBorders>
                    <w:top w:val="nil"/>
                    <w:left w:val="nil"/>
                    <w:bottom w:val="nil"/>
                    <w:right w:val="nil"/>
                  </w:tcBorders>
                  <w:shd w:val="clear" w:color="auto" w:fill="auto"/>
                  <w:noWrap/>
                  <w:vAlign w:val="bottom"/>
                  <w:hideMark/>
                </w:tcPr>
                <w:p w14:paraId="01904FE5"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4434090F" w14:textId="77777777" w:rsidTr="00DB03A2">
              <w:trPr>
                <w:trHeight w:val="260"/>
                <w:jc w:val="center"/>
              </w:trPr>
              <w:tc>
                <w:tcPr>
                  <w:tcW w:w="1200" w:type="dxa"/>
                  <w:tcBorders>
                    <w:top w:val="nil"/>
                    <w:left w:val="nil"/>
                    <w:bottom w:val="nil"/>
                    <w:right w:val="nil"/>
                  </w:tcBorders>
                  <w:shd w:val="clear" w:color="auto" w:fill="auto"/>
                  <w:noWrap/>
                  <w:vAlign w:val="bottom"/>
                  <w:hideMark/>
                </w:tcPr>
                <w:p w14:paraId="2D0EFA4D"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张立晨</w:t>
                  </w:r>
                </w:p>
              </w:tc>
              <w:tc>
                <w:tcPr>
                  <w:tcW w:w="2789" w:type="dxa"/>
                  <w:tcBorders>
                    <w:top w:val="nil"/>
                    <w:left w:val="nil"/>
                    <w:bottom w:val="nil"/>
                    <w:right w:val="nil"/>
                  </w:tcBorders>
                  <w:shd w:val="clear" w:color="auto" w:fill="auto"/>
                  <w:noWrap/>
                  <w:vAlign w:val="bottom"/>
                  <w:hideMark/>
                </w:tcPr>
                <w:p w14:paraId="32A53301"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华泰保兴基金</w:t>
                  </w:r>
                </w:p>
              </w:tc>
              <w:tc>
                <w:tcPr>
                  <w:tcW w:w="1276" w:type="dxa"/>
                  <w:tcBorders>
                    <w:top w:val="nil"/>
                    <w:left w:val="nil"/>
                    <w:bottom w:val="nil"/>
                    <w:right w:val="nil"/>
                  </w:tcBorders>
                  <w:shd w:val="clear" w:color="auto" w:fill="auto"/>
                  <w:noWrap/>
                  <w:vAlign w:val="bottom"/>
                  <w:hideMark/>
                </w:tcPr>
                <w:p w14:paraId="06A27316"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刘仲生</w:t>
                  </w:r>
                </w:p>
              </w:tc>
              <w:tc>
                <w:tcPr>
                  <w:tcW w:w="1701" w:type="dxa"/>
                  <w:tcBorders>
                    <w:top w:val="nil"/>
                    <w:left w:val="nil"/>
                    <w:bottom w:val="nil"/>
                    <w:right w:val="nil"/>
                  </w:tcBorders>
                  <w:shd w:val="clear" w:color="auto" w:fill="auto"/>
                  <w:noWrap/>
                  <w:vAlign w:val="bottom"/>
                  <w:hideMark/>
                </w:tcPr>
                <w:p w14:paraId="2125DA4A"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3F674AB8" w14:textId="77777777" w:rsidTr="00DB03A2">
              <w:trPr>
                <w:trHeight w:val="260"/>
                <w:jc w:val="center"/>
              </w:trPr>
              <w:tc>
                <w:tcPr>
                  <w:tcW w:w="1200" w:type="dxa"/>
                  <w:tcBorders>
                    <w:top w:val="nil"/>
                    <w:left w:val="nil"/>
                    <w:bottom w:val="nil"/>
                    <w:right w:val="nil"/>
                  </w:tcBorders>
                  <w:shd w:val="clear" w:color="auto" w:fill="auto"/>
                  <w:noWrap/>
                  <w:vAlign w:val="bottom"/>
                  <w:hideMark/>
                </w:tcPr>
                <w:p w14:paraId="1B4C612D"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黄耀满</w:t>
                  </w:r>
                </w:p>
              </w:tc>
              <w:tc>
                <w:tcPr>
                  <w:tcW w:w="2789" w:type="dxa"/>
                  <w:tcBorders>
                    <w:top w:val="nil"/>
                    <w:left w:val="nil"/>
                    <w:bottom w:val="nil"/>
                    <w:right w:val="nil"/>
                  </w:tcBorders>
                  <w:shd w:val="clear" w:color="auto" w:fill="auto"/>
                  <w:noWrap/>
                  <w:vAlign w:val="bottom"/>
                  <w:hideMark/>
                </w:tcPr>
                <w:p w14:paraId="5C38B989"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杰深科技</w:t>
                  </w:r>
                </w:p>
              </w:tc>
              <w:tc>
                <w:tcPr>
                  <w:tcW w:w="1276" w:type="dxa"/>
                  <w:tcBorders>
                    <w:top w:val="nil"/>
                    <w:left w:val="nil"/>
                    <w:bottom w:val="nil"/>
                    <w:right w:val="nil"/>
                  </w:tcBorders>
                  <w:shd w:val="clear" w:color="auto" w:fill="auto"/>
                  <w:noWrap/>
                  <w:vAlign w:val="bottom"/>
                  <w:hideMark/>
                </w:tcPr>
                <w:p w14:paraId="0732B3D6"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卢健愉</w:t>
                  </w:r>
                </w:p>
              </w:tc>
              <w:tc>
                <w:tcPr>
                  <w:tcW w:w="1701" w:type="dxa"/>
                  <w:tcBorders>
                    <w:top w:val="nil"/>
                    <w:left w:val="nil"/>
                    <w:bottom w:val="nil"/>
                    <w:right w:val="nil"/>
                  </w:tcBorders>
                  <w:shd w:val="clear" w:color="auto" w:fill="auto"/>
                  <w:noWrap/>
                  <w:vAlign w:val="bottom"/>
                  <w:hideMark/>
                </w:tcPr>
                <w:p w14:paraId="3F29BDE8"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1FB8861B" w14:textId="77777777" w:rsidTr="00DB03A2">
              <w:trPr>
                <w:trHeight w:val="260"/>
                <w:jc w:val="center"/>
              </w:trPr>
              <w:tc>
                <w:tcPr>
                  <w:tcW w:w="1200" w:type="dxa"/>
                  <w:tcBorders>
                    <w:top w:val="nil"/>
                    <w:left w:val="nil"/>
                    <w:bottom w:val="nil"/>
                    <w:right w:val="nil"/>
                  </w:tcBorders>
                  <w:shd w:val="clear" w:color="auto" w:fill="auto"/>
                  <w:noWrap/>
                  <w:vAlign w:val="bottom"/>
                  <w:hideMark/>
                </w:tcPr>
                <w:p w14:paraId="78AA3BB9"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刘逍遥</w:t>
                  </w:r>
                </w:p>
              </w:tc>
              <w:tc>
                <w:tcPr>
                  <w:tcW w:w="2789" w:type="dxa"/>
                  <w:tcBorders>
                    <w:top w:val="nil"/>
                    <w:left w:val="nil"/>
                    <w:bottom w:val="nil"/>
                    <w:right w:val="nil"/>
                  </w:tcBorders>
                  <w:shd w:val="clear" w:color="auto" w:fill="auto"/>
                  <w:noWrap/>
                  <w:vAlign w:val="bottom"/>
                  <w:hideMark/>
                </w:tcPr>
                <w:p w14:paraId="35C221F7"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开源证券</w:t>
                  </w:r>
                </w:p>
              </w:tc>
              <w:tc>
                <w:tcPr>
                  <w:tcW w:w="1276" w:type="dxa"/>
                  <w:tcBorders>
                    <w:top w:val="nil"/>
                    <w:left w:val="nil"/>
                    <w:bottom w:val="nil"/>
                    <w:right w:val="nil"/>
                  </w:tcBorders>
                  <w:shd w:val="clear" w:color="auto" w:fill="auto"/>
                  <w:noWrap/>
                  <w:vAlign w:val="bottom"/>
                  <w:hideMark/>
                </w:tcPr>
                <w:p w14:paraId="739DE103"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麦盈华</w:t>
                  </w:r>
                </w:p>
              </w:tc>
              <w:tc>
                <w:tcPr>
                  <w:tcW w:w="1701" w:type="dxa"/>
                  <w:tcBorders>
                    <w:top w:val="nil"/>
                    <w:left w:val="nil"/>
                    <w:bottom w:val="nil"/>
                    <w:right w:val="nil"/>
                  </w:tcBorders>
                  <w:shd w:val="clear" w:color="auto" w:fill="auto"/>
                  <w:noWrap/>
                  <w:vAlign w:val="bottom"/>
                  <w:hideMark/>
                </w:tcPr>
                <w:p w14:paraId="0ACE1998"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6E9A40C4" w14:textId="77777777" w:rsidTr="00DB03A2">
              <w:trPr>
                <w:trHeight w:val="260"/>
                <w:jc w:val="center"/>
              </w:trPr>
              <w:tc>
                <w:tcPr>
                  <w:tcW w:w="1200" w:type="dxa"/>
                  <w:tcBorders>
                    <w:top w:val="nil"/>
                    <w:left w:val="nil"/>
                    <w:bottom w:val="nil"/>
                    <w:right w:val="nil"/>
                  </w:tcBorders>
                  <w:shd w:val="clear" w:color="auto" w:fill="auto"/>
                  <w:noWrap/>
                  <w:vAlign w:val="bottom"/>
                  <w:hideMark/>
                </w:tcPr>
                <w:p w14:paraId="04FD81E5"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慕俊杰</w:t>
                  </w:r>
                </w:p>
              </w:tc>
              <w:tc>
                <w:tcPr>
                  <w:tcW w:w="2789" w:type="dxa"/>
                  <w:tcBorders>
                    <w:top w:val="nil"/>
                    <w:left w:val="nil"/>
                    <w:bottom w:val="nil"/>
                    <w:right w:val="nil"/>
                  </w:tcBorders>
                  <w:shd w:val="clear" w:color="auto" w:fill="auto"/>
                  <w:noWrap/>
                  <w:vAlign w:val="bottom"/>
                  <w:hideMark/>
                </w:tcPr>
                <w:p w14:paraId="0C6CD7A1"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南方财经</w:t>
                  </w:r>
                </w:p>
              </w:tc>
              <w:tc>
                <w:tcPr>
                  <w:tcW w:w="1276" w:type="dxa"/>
                  <w:tcBorders>
                    <w:top w:val="nil"/>
                    <w:left w:val="nil"/>
                    <w:bottom w:val="nil"/>
                    <w:right w:val="nil"/>
                  </w:tcBorders>
                  <w:shd w:val="clear" w:color="auto" w:fill="auto"/>
                  <w:noWrap/>
                  <w:vAlign w:val="bottom"/>
                  <w:hideMark/>
                </w:tcPr>
                <w:p w14:paraId="4699001F"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王平安</w:t>
                  </w:r>
                </w:p>
              </w:tc>
              <w:tc>
                <w:tcPr>
                  <w:tcW w:w="1701" w:type="dxa"/>
                  <w:tcBorders>
                    <w:top w:val="nil"/>
                    <w:left w:val="nil"/>
                    <w:bottom w:val="nil"/>
                    <w:right w:val="nil"/>
                  </w:tcBorders>
                  <w:shd w:val="clear" w:color="auto" w:fill="auto"/>
                  <w:noWrap/>
                  <w:vAlign w:val="bottom"/>
                  <w:hideMark/>
                </w:tcPr>
                <w:p w14:paraId="76A68DC9"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164DAF00" w14:textId="77777777" w:rsidTr="00DB03A2">
              <w:trPr>
                <w:trHeight w:val="260"/>
                <w:jc w:val="center"/>
              </w:trPr>
              <w:tc>
                <w:tcPr>
                  <w:tcW w:w="1200" w:type="dxa"/>
                  <w:tcBorders>
                    <w:top w:val="nil"/>
                    <w:left w:val="nil"/>
                    <w:bottom w:val="nil"/>
                    <w:right w:val="nil"/>
                  </w:tcBorders>
                  <w:shd w:val="clear" w:color="auto" w:fill="auto"/>
                  <w:noWrap/>
                  <w:vAlign w:val="bottom"/>
                  <w:hideMark/>
                </w:tcPr>
                <w:p w14:paraId="2EB39D02"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张立</w:t>
                  </w:r>
                </w:p>
              </w:tc>
              <w:tc>
                <w:tcPr>
                  <w:tcW w:w="2789" w:type="dxa"/>
                  <w:tcBorders>
                    <w:top w:val="nil"/>
                    <w:left w:val="nil"/>
                    <w:bottom w:val="nil"/>
                    <w:right w:val="nil"/>
                  </w:tcBorders>
                  <w:shd w:val="clear" w:color="auto" w:fill="auto"/>
                  <w:noWrap/>
                  <w:vAlign w:val="bottom"/>
                  <w:hideMark/>
                </w:tcPr>
                <w:p w14:paraId="3B9B2EAB"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诺安基金</w:t>
                  </w:r>
                </w:p>
              </w:tc>
              <w:tc>
                <w:tcPr>
                  <w:tcW w:w="1276" w:type="dxa"/>
                  <w:tcBorders>
                    <w:top w:val="nil"/>
                    <w:left w:val="nil"/>
                    <w:bottom w:val="nil"/>
                    <w:right w:val="nil"/>
                  </w:tcBorders>
                  <w:shd w:val="clear" w:color="auto" w:fill="auto"/>
                  <w:noWrap/>
                  <w:vAlign w:val="bottom"/>
                  <w:hideMark/>
                </w:tcPr>
                <w:p w14:paraId="4B5A20E6"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王子莹</w:t>
                  </w:r>
                </w:p>
              </w:tc>
              <w:tc>
                <w:tcPr>
                  <w:tcW w:w="1701" w:type="dxa"/>
                  <w:tcBorders>
                    <w:top w:val="nil"/>
                    <w:left w:val="nil"/>
                    <w:bottom w:val="nil"/>
                    <w:right w:val="nil"/>
                  </w:tcBorders>
                  <w:shd w:val="clear" w:color="auto" w:fill="auto"/>
                  <w:noWrap/>
                  <w:vAlign w:val="bottom"/>
                  <w:hideMark/>
                </w:tcPr>
                <w:p w14:paraId="5BACFC08"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4ED4410B" w14:textId="77777777" w:rsidTr="00DB03A2">
              <w:trPr>
                <w:trHeight w:val="260"/>
                <w:jc w:val="center"/>
              </w:trPr>
              <w:tc>
                <w:tcPr>
                  <w:tcW w:w="1200" w:type="dxa"/>
                  <w:tcBorders>
                    <w:top w:val="nil"/>
                    <w:left w:val="nil"/>
                    <w:bottom w:val="nil"/>
                    <w:right w:val="nil"/>
                  </w:tcBorders>
                  <w:shd w:val="clear" w:color="auto" w:fill="auto"/>
                  <w:noWrap/>
                  <w:vAlign w:val="bottom"/>
                  <w:hideMark/>
                </w:tcPr>
                <w:p w14:paraId="3D3F62A6"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邓益萌</w:t>
                  </w:r>
                </w:p>
              </w:tc>
              <w:tc>
                <w:tcPr>
                  <w:tcW w:w="2789" w:type="dxa"/>
                  <w:tcBorders>
                    <w:top w:val="nil"/>
                    <w:left w:val="nil"/>
                    <w:bottom w:val="nil"/>
                    <w:right w:val="nil"/>
                  </w:tcBorders>
                  <w:shd w:val="clear" w:color="auto" w:fill="auto"/>
                  <w:noWrap/>
                  <w:vAlign w:val="bottom"/>
                  <w:hideMark/>
                </w:tcPr>
                <w:p w14:paraId="43B8575E"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鹏华基金</w:t>
                  </w:r>
                </w:p>
              </w:tc>
              <w:tc>
                <w:tcPr>
                  <w:tcW w:w="1276" w:type="dxa"/>
                  <w:tcBorders>
                    <w:top w:val="nil"/>
                    <w:left w:val="nil"/>
                    <w:bottom w:val="nil"/>
                    <w:right w:val="nil"/>
                  </w:tcBorders>
                  <w:shd w:val="clear" w:color="auto" w:fill="auto"/>
                  <w:noWrap/>
                  <w:vAlign w:val="bottom"/>
                  <w:hideMark/>
                </w:tcPr>
                <w:p w14:paraId="11FC7B8E"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谢青山</w:t>
                  </w:r>
                </w:p>
              </w:tc>
              <w:tc>
                <w:tcPr>
                  <w:tcW w:w="1701" w:type="dxa"/>
                  <w:tcBorders>
                    <w:top w:val="nil"/>
                    <w:left w:val="nil"/>
                    <w:bottom w:val="nil"/>
                    <w:right w:val="nil"/>
                  </w:tcBorders>
                  <w:shd w:val="clear" w:color="auto" w:fill="auto"/>
                  <w:noWrap/>
                  <w:vAlign w:val="bottom"/>
                  <w:hideMark/>
                </w:tcPr>
                <w:p w14:paraId="1E1CB83A"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5F6E8113" w14:textId="77777777" w:rsidTr="00DB03A2">
              <w:trPr>
                <w:trHeight w:val="260"/>
                <w:jc w:val="center"/>
              </w:trPr>
              <w:tc>
                <w:tcPr>
                  <w:tcW w:w="1200" w:type="dxa"/>
                  <w:tcBorders>
                    <w:top w:val="nil"/>
                    <w:left w:val="nil"/>
                    <w:bottom w:val="nil"/>
                    <w:right w:val="nil"/>
                  </w:tcBorders>
                  <w:shd w:val="clear" w:color="auto" w:fill="auto"/>
                  <w:noWrap/>
                  <w:vAlign w:val="bottom"/>
                  <w:hideMark/>
                </w:tcPr>
                <w:p w14:paraId="3FD010C6"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蔡冰玉</w:t>
                  </w:r>
                </w:p>
              </w:tc>
              <w:tc>
                <w:tcPr>
                  <w:tcW w:w="2789" w:type="dxa"/>
                  <w:tcBorders>
                    <w:top w:val="nil"/>
                    <w:left w:val="nil"/>
                    <w:bottom w:val="nil"/>
                    <w:right w:val="nil"/>
                  </w:tcBorders>
                  <w:shd w:val="clear" w:color="auto" w:fill="auto"/>
                  <w:noWrap/>
                  <w:vAlign w:val="bottom"/>
                  <w:hideMark/>
                </w:tcPr>
                <w:p w14:paraId="2C20443D"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浦银理财</w:t>
                  </w:r>
                </w:p>
              </w:tc>
              <w:tc>
                <w:tcPr>
                  <w:tcW w:w="1276" w:type="dxa"/>
                  <w:tcBorders>
                    <w:top w:val="nil"/>
                    <w:left w:val="nil"/>
                    <w:bottom w:val="nil"/>
                    <w:right w:val="nil"/>
                  </w:tcBorders>
                  <w:shd w:val="clear" w:color="auto" w:fill="auto"/>
                  <w:noWrap/>
                  <w:vAlign w:val="bottom"/>
                  <w:hideMark/>
                </w:tcPr>
                <w:p w14:paraId="6CE69680"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杨晓玲</w:t>
                  </w:r>
                </w:p>
              </w:tc>
              <w:tc>
                <w:tcPr>
                  <w:tcW w:w="1701" w:type="dxa"/>
                  <w:tcBorders>
                    <w:top w:val="nil"/>
                    <w:left w:val="nil"/>
                    <w:bottom w:val="nil"/>
                    <w:right w:val="nil"/>
                  </w:tcBorders>
                  <w:shd w:val="clear" w:color="auto" w:fill="auto"/>
                  <w:noWrap/>
                  <w:vAlign w:val="bottom"/>
                  <w:hideMark/>
                </w:tcPr>
                <w:p w14:paraId="65288B22"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26B82389" w14:textId="77777777" w:rsidTr="00DB03A2">
              <w:trPr>
                <w:trHeight w:val="260"/>
                <w:jc w:val="center"/>
              </w:trPr>
              <w:tc>
                <w:tcPr>
                  <w:tcW w:w="1200" w:type="dxa"/>
                  <w:tcBorders>
                    <w:top w:val="nil"/>
                    <w:left w:val="nil"/>
                    <w:bottom w:val="nil"/>
                    <w:right w:val="nil"/>
                  </w:tcBorders>
                  <w:shd w:val="clear" w:color="auto" w:fill="auto"/>
                  <w:noWrap/>
                  <w:vAlign w:val="bottom"/>
                  <w:hideMark/>
                </w:tcPr>
                <w:p w14:paraId="2D5A9B0F"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谭春青</w:t>
                  </w:r>
                </w:p>
              </w:tc>
              <w:tc>
                <w:tcPr>
                  <w:tcW w:w="2789" w:type="dxa"/>
                  <w:tcBorders>
                    <w:top w:val="nil"/>
                    <w:left w:val="nil"/>
                    <w:bottom w:val="nil"/>
                    <w:right w:val="nil"/>
                  </w:tcBorders>
                  <w:shd w:val="clear" w:color="auto" w:fill="auto"/>
                  <w:noWrap/>
                  <w:vAlign w:val="bottom"/>
                  <w:hideMark/>
                </w:tcPr>
                <w:p w14:paraId="07FB4A2C"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清华大学</w:t>
                  </w:r>
                </w:p>
              </w:tc>
              <w:tc>
                <w:tcPr>
                  <w:tcW w:w="1276" w:type="dxa"/>
                  <w:tcBorders>
                    <w:top w:val="nil"/>
                    <w:left w:val="nil"/>
                    <w:bottom w:val="nil"/>
                    <w:right w:val="nil"/>
                  </w:tcBorders>
                  <w:shd w:val="clear" w:color="auto" w:fill="auto"/>
                  <w:noWrap/>
                  <w:vAlign w:val="bottom"/>
                  <w:hideMark/>
                </w:tcPr>
                <w:p w14:paraId="4E59248B"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杨湛泉</w:t>
                  </w:r>
                </w:p>
              </w:tc>
              <w:tc>
                <w:tcPr>
                  <w:tcW w:w="1701" w:type="dxa"/>
                  <w:tcBorders>
                    <w:top w:val="nil"/>
                    <w:left w:val="nil"/>
                    <w:bottom w:val="nil"/>
                    <w:right w:val="nil"/>
                  </w:tcBorders>
                  <w:shd w:val="clear" w:color="auto" w:fill="auto"/>
                  <w:noWrap/>
                  <w:vAlign w:val="bottom"/>
                  <w:hideMark/>
                </w:tcPr>
                <w:p w14:paraId="4CDBC8EE"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0AB6BC74" w14:textId="77777777" w:rsidTr="00DB03A2">
              <w:trPr>
                <w:trHeight w:val="260"/>
                <w:jc w:val="center"/>
              </w:trPr>
              <w:tc>
                <w:tcPr>
                  <w:tcW w:w="1200" w:type="dxa"/>
                  <w:tcBorders>
                    <w:top w:val="nil"/>
                    <w:left w:val="nil"/>
                    <w:bottom w:val="nil"/>
                    <w:right w:val="nil"/>
                  </w:tcBorders>
                  <w:shd w:val="clear" w:color="auto" w:fill="auto"/>
                  <w:noWrap/>
                  <w:vAlign w:val="bottom"/>
                  <w:hideMark/>
                </w:tcPr>
                <w:p w14:paraId="013806C8"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高杰</w:t>
                  </w:r>
                </w:p>
              </w:tc>
              <w:tc>
                <w:tcPr>
                  <w:tcW w:w="2789" w:type="dxa"/>
                  <w:tcBorders>
                    <w:top w:val="nil"/>
                    <w:left w:val="nil"/>
                    <w:bottom w:val="nil"/>
                    <w:right w:val="nil"/>
                  </w:tcBorders>
                  <w:shd w:val="clear" w:color="auto" w:fill="auto"/>
                  <w:noWrap/>
                  <w:vAlign w:val="bottom"/>
                  <w:hideMark/>
                </w:tcPr>
                <w:p w14:paraId="5D68C91F"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山西证券自营</w:t>
                  </w:r>
                </w:p>
              </w:tc>
              <w:tc>
                <w:tcPr>
                  <w:tcW w:w="1276" w:type="dxa"/>
                  <w:tcBorders>
                    <w:top w:val="nil"/>
                    <w:left w:val="nil"/>
                    <w:bottom w:val="nil"/>
                    <w:right w:val="nil"/>
                  </w:tcBorders>
                  <w:shd w:val="clear" w:color="auto" w:fill="auto"/>
                  <w:noWrap/>
                  <w:vAlign w:val="bottom"/>
                  <w:hideMark/>
                </w:tcPr>
                <w:p w14:paraId="17F89962"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叶富东</w:t>
                  </w:r>
                </w:p>
              </w:tc>
              <w:tc>
                <w:tcPr>
                  <w:tcW w:w="1701" w:type="dxa"/>
                  <w:tcBorders>
                    <w:top w:val="nil"/>
                    <w:left w:val="nil"/>
                    <w:bottom w:val="nil"/>
                    <w:right w:val="nil"/>
                  </w:tcBorders>
                  <w:shd w:val="clear" w:color="auto" w:fill="auto"/>
                  <w:noWrap/>
                  <w:vAlign w:val="bottom"/>
                  <w:hideMark/>
                </w:tcPr>
                <w:p w14:paraId="372111DA"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0DE1CE57" w14:textId="77777777" w:rsidTr="00DB03A2">
              <w:trPr>
                <w:trHeight w:val="260"/>
                <w:jc w:val="center"/>
              </w:trPr>
              <w:tc>
                <w:tcPr>
                  <w:tcW w:w="1200" w:type="dxa"/>
                  <w:tcBorders>
                    <w:top w:val="nil"/>
                    <w:left w:val="nil"/>
                    <w:bottom w:val="nil"/>
                    <w:right w:val="nil"/>
                  </w:tcBorders>
                  <w:shd w:val="clear" w:color="auto" w:fill="auto"/>
                  <w:noWrap/>
                  <w:vAlign w:val="bottom"/>
                  <w:hideMark/>
                </w:tcPr>
                <w:p w14:paraId="1F6862F8"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贾殿村</w:t>
                  </w:r>
                </w:p>
              </w:tc>
              <w:tc>
                <w:tcPr>
                  <w:tcW w:w="2789" w:type="dxa"/>
                  <w:tcBorders>
                    <w:top w:val="nil"/>
                    <w:left w:val="nil"/>
                    <w:bottom w:val="nil"/>
                    <w:right w:val="nil"/>
                  </w:tcBorders>
                  <w:shd w:val="clear" w:color="auto" w:fill="auto"/>
                  <w:noWrap/>
                  <w:vAlign w:val="bottom"/>
                  <w:hideMark/>
                </w:tcPr>
                <w:p w14:paraId="02A979BF"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生命保险资管</w:t>
                  </w:r>
                </w:p>
              </w:tc>
              <w:tc>
                <w:tcPr>
                  <w:tcW w:w="1276" w:type="dxa"/>
                  <w:tcBorders>
                    <w:top w:val="nil"/>
                    <w:left w:val="nil"/>
                    <w:bottom w:val="nil"/>
                    <w:right w:val="nil"/>
                  </w:tcBorders>
                  <w:shd w:val="clear" w:color="auto" w:fill="auto"/>
                  <w:noWrap/>
                  <w:vAlign w:val="bottom"/>
                  <w:hideMark/>
                </w:tcPr>
                <w:p w14:paraId="3AB049F6"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余咏超</w:t>
                  </w:r>
                </w:p>
              </w:tc>
              <w:tc>
                <w:tcPr>
                  <w:tcW w:w="1701" w:type="dxa"/>
                  <w:tcBorders>
                    <w:top w:val="nil"/>
                    <w:left w:val="nil"/>
                    <w:bottom w:val="nil"/>
                    <w:right w:val="nil"/>
                  </w:tcBorders>
                  <w:shd w:val="clear" w:color="auto" w:fill="auto"/>
                  <w:noWrap/>
                  <w:vAlign w:val="bottom"/>
                  <w:hideMark/>
                </w:tcPr>
                <w:p w14:paraId="18123757"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6C6C6BA8" w14:textId="77777777" w:rsidTr="00DB03A2">
              <w:trPr>
                <w:trHeight w:val="290"/>
                <w:jc w:val="center"/>
              </w:trPr>
              <w:tc>
                <w:tcPr>
                  <w:tcW w:w="1200" w:type="dxa"/>
                  <w:tcBorders>
                    <w:top w:val="nil"/>
                    <w:left w:val="nil"/>
                    <w:bottom w:val="nil"/>
                    <w:right w:val="nil"/>
                  </w:tcBorders>
                  <w:shd w:val="clear" w:color="auto" w:fill="auto"/>
                  <w:noWrap/>
                  <w:vAlign w:val="bottom"/>
                  <w:hideMark/>
                </w:tcPr>
                <w:p w14:paraId="2AB588E5"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刘晨</w:t>
                  </w:r>
                </w:p>
              </w:tc>
              <w:tc>
                <w:tcPr>
                  <w:tcW w:w="2789" w:type="dxa"/>
                  <w:tcBorders>
                    <w:top w:val="nil"/>
                    <w:left w:val="nil"/>
                    <w:bottom w:val="nil"/>
                    <w:right w:val="nil"/>
                  </w:tcBorders>
                  <w:shd w:val="clear" w:color="auto" w:fill="auto"/>
                  <w:noWrap/>
                  <w:vAlign w:val="bottom"/>
                  <w:hideMark/>
                </w:tcPr>
                <w:p w14:paraId="11516FE4"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太平洋证券</w:t>
                  </w:r>
                </w:p>
              </w:tc>
              <w:tc>
                <w:tcPr>
                  <w:tcW w:w="1276" w:type="dxa"/>
                  <w:tcBorders>
                    <w:top w:val="nil"/>
                    <w:left w:val="nil"/>
                    <w:bottom w:val="nil"/>
                    <w:right w:val="nil"/>
                  </w:tcBorders>
                  <w:shd w:val="clear" w:color="auto" w:fill="auto"/>
                  <w:noWrap/>
                  <w:vAlign w:val="bottom"/>
                  <w:hideMark/>
                </w:tcPr>
                <w:p w14:paraId="7C3E483B"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张婉萍</w:t>
                  </w:r>
                </w:p>
              </w:tc>
              <w:tc>
                <w:tcPr>
                  <w:tcW w:w="1701" w:type="dxa"/>
                  <w:tcBorders>
                    <w:top w:val="nil"/>
                    <w:left w:val="nil"/>
                    <w:bottom w:val="nil"/>
                    <w:right w:val="nil"/>
                  </w:tcBorders>
                  <w:shd w:val="clear" w:color="auto" w:fill="auto"/>
                  <w:noWrap/>
                  <w:vAlign w:val="bottom"/>
                  <w:hideMark/>
                </w:tcPr>
                <w:p w14:paraId="7C65E76E"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23EB24D9" w14:textId="77777777" w:rsidTr="00DB03A2">
              <w:trPr>
                <w:trHeight w:val="290"/>
                <w:jc w:val="center"/>
              </w:trPr>
              <w:tc>
                <w:tcPr>
                  <w:tcW w:w="1200" w:type="dxa"/>
                  <w:tcBorders>
                    <w:top w:val="nil"/>
                    <w:left w:val="nil"/>
                    <w:bottom w:val="nil"/>
                    <w:right w:val="nil"/>
                  </w:tcBorders>
                  <w:shd w:val="clear" w:color="auto" w:fill="auto"/>
                  <w:noWrap/>
                  <w:vAlign w:val="bottom"/>
                  <w:hideMark/>
                </w:tcPr>
                <w:p w14:paraId="166B003F"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彭康一</w:t>
                  </w:r>
                </w:p>
              </w:tc>
              <w:tc>
                <w:tcPr>
                  <w:tcW w:w="2789" w:type="dxa"/>
                  <w:tcBorders>
                    <w:top w:val="nil"/>
                    <w:left w:val="nil"/>
                    <w:bottom w:val="nil"/>
                    <w:right w:val="nil"/>
                  </w:tcBorders>
                  <w:shd w:val="clear" w:color="auto" w:fill="auto"/>
                  <w:noWrap/>
                  <w:vAlign w:val="bottom"/>
                  <w:hideMark/>
                </w:tcPr>
                <w:p w14:paraId="21F5403D"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投资快报</w:t>
                  </w:r>
                </w:p>
              </w:tc>
              <w:tc>
                <w:tcPr>
                  <w:tcW w:w="1276" w:type="dxa"/>
                  <w:tcBorders>
                    <w:top w:val="nil"/>
                    <w:left w:val="nil"/>
                    <w:bottom w:val="nil"/>
                    <w:right w:val="nil"/>
                  </w:tcBorders>
                  <w:shd w:val="clear" w:color="auto" w:fill="auto"/>
                  <w:noWrap/>
                  <w:vAlign w:val="bottom"/>
                  <w:hideMark/>
                </w:tcPr>
                <w:p w14:paraId="58AE2559"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赵端然</w:t>
                  </w:r>
                </w:p>
              </w:tc>
              <w:tc>
                <w:tcPr>
                  <w:tcW w:w="1701" w:type="dxa"/>
                  <w:tcBorders>
                    <w:top w:val="nil"/>
                    <w:left w:val="nil"/>
                    <w:bottom w:val="nil"/>
                    <w:right w:val="nil"/>
                  </w:tcBorders>
                  <w:shd w:val="clear" w:color="auto" w:fill="auto"/>
                  <w:noWrap/>
                  <w:vAlign w:val="bottom"/>
                  <w:hideMark/>
                </w:tcPr>
                <w:p w14:paraId="2BDBA239"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6E3807B4" w14:textId="77777777" w:rsidTr="00DB03A2">
              <w:trPr>
                <w:trHeight w:val="260"/>
                <w:jc w:val="center"/>
              </w:trPr>
              <w:tc>
                <w:tcPr>
                  <w:tcW w:w="1200" w:type="dxa"/>
                  <w:tcBorders>
                    <w:top w:val="nil"/>
                    <w:left w:val="nil"/>
                    <w:bottom w:val="nil"/>
                    <w:right w:val="nil"/>
                  </w:tcBorders>
                  <w:shd w:val="clear" w:color="auto" w:fill="auto"/>
                  <w:noWrap/>
                  <w:vAlign w:val="bottom"/>
                  <w:hideMark/>
                </w:tcPr>
                <w:p w14:paraId="0EF15EE5"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温碧芳</w:t>
                  </w:r>
                </w:p>
              </w:tc>
              <w:tc>
                <w:tcPr>
                  <w:tcW w:w="2789" w:type="dxa"/>
                  <w:tcBorders>
                    <w:top w:val="nil"/>
                    <w:left w:val="nil"/>
                    <w:bottom w:val="nil"/>
                    <w:right w:val="nil"/>
                  </w:tcBorders>
                  <w:shd w:val="clear" w:color="auto" w:fill="auto"/>
                  <w:noWrap/>
                  <w:vAlign w:val="bottom"/>
                  <w:hideMark/>
                </w:tcPr>
                <w:p w14:paraId="5CD2244C"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投资快报</w:t>
                  </w:r>
                </w:p>
              </w:tc>
              <w:tc>
                <w:tcPr>
                  <w:tcW w:w="1276" w:type="dxa"/>
                  <w:tcBorders>
                    <w:top w:val="nil"/>
                    <w:left w:val="nil"/>
                    <w:bottom w:val="nil"/>
                    <w:right w:val="nil"/>
                  </w:tcBorders>
                  <w:shd w:val="clear" w:color="auto" w:fill="auto"/>
                  <w:noWrap/>
                  <w:vAlign w:val="bottom"/>
                  <w:hideMark/>
                </w:tcPr>
                <w:p w14:paraId="04C75ECA"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周福香</w:t>
                  </w:r>
                </w:p>
              </w:tc>
              <w:tc>
                <w:tcPr>
                  <w:tcW w:w="1701" w:type="dxa"/>
                  <w:tcBorders>
                    <w:top w:val="nil"/>
                    <w:left w:val="nil"/>
                    <w:bottom w:val="nil"/>
                    <w:right w:val="nil"/>
                  </w:tcBorders>
                  <w:shd w:val="clear" w:color="auto" w:fill="auto"/>
                  <w:noWrap/>
                  <w:vAlign w:val="bottom"/>
                  <w:hideMark/>
                </w:tcPr>
                <w:p w14:paraId="6F8C236D"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0E0626C4" w14:textId="77777777" w:rsidTr="00DB03A2">
              <w:trPr>
                <w:trHeight w:val="260"/>
                <w:jc w:val="center"/>
              </w:trPr>
              <w:tc>
                <w:tcPr>
                  <w:tcW w:w="1200" w:type="dxa"/>
                  <w:tcBorders>
                    <w:top w:val="nil"/>
                    <w:left w:val="nil"/>
                    <w:bottom w:val="nil"/>
                    <w:right w:val="nil"/>
                  </w:tcBorders>
                  <w:shd w:val="clear" w:color="auto" w:fill="auto"/>
                  <w:noWrap/>
                  <w:vAlign w:val="bottom"/>
                  <w:hideMark/>
                </w:tcPr>
                <w:p w14:paraId="768C6F03"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吴凯特</w:t>
                  </w:r>
                </w:p>
              </w:tc>
              <w:tc>
                <w:tcPr>
                  <w:tcW w:w="2789" w:type="dxa"/>
                  <w:tcBorders>
                    <w:top w:val="nil"/>
                    <w:left w:val="nil"/>
                    <w:bottom w:val="nil"/>
                    <w:right w:val="nil"/>
                  </w:tcBorders>
                  <w:shd w:val="clear" w:color="auto" w:fill="auto"/>
                  <w:noWrap/>
                  <w:vAlign w:val="bottom"/>
                  <w:hideMark/>
                </w:tcPr>
                <w:p w14:paraId="048BB237"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万柏私募基金</w:t>
                  </w:r>
                </w:p>
              </w:tc>
              <w:tc>
                <w:tcPr>
                  <w:tcW w:w="1276" w:type="dxa"/>
                  <w:tcBorders>
                    <w:top w:val="nil"/>
                    <w:left w:val="nil"/>
                    <w:bottom w:val="nil"/>
                    <w:right w:val="nil"/>
                  </w:tcBorders>
                  <w:shd w:val="clear" w:color="auto" w:fill="auto"/>
                  <w:noWrap/>
                  <w:vAlign w:val="bottom"/>
                  <w:hideMark/>
                </w:tcPr>
                <w:p w14:paraId="7E409FA6"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周冠桦</w:t>
                  </w:r>
                </w:p>
              </w:tc>
              <w:tc>
                <w:tcPr>
                  <w:tcW w:w="1701" w:type="dxa"/>
                  <w:tcBorders>
                    <w:top w:val="nil"/>
                    <w:left w:val="nil"/>
                    <w:bottom w:val="nil"/>
                    <w:right w:val="nil"/>
                  </w:tcBorders>
                  <w:shd w:val="clear" w:color="auto" w:fill="auto"/>
                  <w:noWrap/>
                  <w:vAlign w:val="bottom"/>
                  <w:hideMark/>
                </w:tcPr>
                <w:p w14:paraId="1039A1F0"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18F06296" w14:textId="77777777" w:rsidTr="00DB03A2">
              <w:trPr>
                <w:trHeight w:val="260"/>
                <w:jc w:val="center"/>
              </w:trPr>
              <w:tc>
                <w:tcPr>
                  <w:tcW w:w="1200" w:type="dxa"/>
                  <w:tcBorders>
                    <w:top w:val="nil"/>
                    <w:left w:val="nil"/>
                    <w:bottom w:val="nil"/>
                    <w:right w:val="nil"/>
                  </w:tcBorders>
                  <w:shd w:val="clear" w:color="auto" w:fill="auto"/>
                  <w:noWrap/>
                  <w:vAlign w:val="bottom"/>
                  <w:hideMark/>
                </w:tcPr>
                <w:p w14:paraId="1D09F7FC"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林樾强</w:t>
                  </w:r>
                </w:p>
              </w:tc>
              <w:tc>
                <w:tcPr>
                  <w:tcW w:w="2789" w:type="dxa"/>
                  <w:tcBorders>
                    <w:top w:val="nil"/>
                    <w:left w:val="nil"/>
                    <w:bottom w:val="nil"/>
                    <w:right w:val="nil"/>
                  </w:tcBorders>
                  <w:shd w:val="clear" w:color="auto" w:fill="auto"/>
                  <w:noWrap/>
                  <w:vAlign w:val="bottom"/>
                  <w:hideMark/>
                </w:tcPr>
                <w:p w14:paraId="227B3CAA"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西南证券</w:t>
                  </w:r>
                </w:p>
              </w:tc>
              <w:tc>
                <w:tcPr>
                  <w:tcW w:w="1276" w:type="dxa"/>
                  <w:tcBorders>
                    <w:top w:val="nil"/>
                    <w:left w:val="nil"/>
                    <w:bottom w:val="nil"/>
                    <w:right w:val="nil"/>
                  </w:tcBorders>
                  <w:shd w:val="clear" w:color="auto" w:fill="auto"/>
                  <w:noWrap/>
                  <w:vAlign w:val="bottom"/>
                  <w:hideMark/>
                </w:tcPr>
                <w:p w14:paraId="6CD30F7C"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周建汾</w:t>
                  </w:r>
                </w:p>
              </w:tc>
              <w:tc>
                <w:tcPr>
                  <w:tcW w:w="1701" w:type="dxa"/>
                  <w:tcBorders>
                    <w:top w:val="nil"/>
                    <w:left w:val="nil"/>
                    <w:bottom w:val="nil"/>
                    <w:right w:val="nil"/>
                  </w:tcBorders>
                  <w:shd w:val="clear" w:color="auto" w:fill="auto"/>
                  <w:noWrap/>
                  <w:vAlign w:val="bottom"/>
                  <w:hideMark/>
                </w:tcPr>
                <w:p w14:paraId="7805FE0E"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005EDBC5" w14:textId="77777777" w:rsidTr="00DB03A2">
              <w:trPr>
                <w:trHeight w:val="260"/>
                <w:jc w:val="center"/>
              </w:trPr>
              <w:tc>
                <w:tcPr>
                  <w:tcW w:w="1200" w:type="dxa"/>
                  <w:tcBorders>
                    <w:top w:val="nil"/>
                    <w:left w:val="nil"/>
                    <w:bottom w:val="nil"/>
                    <w:right w:val="nil"/>
                  </w:tcBorders>
                  <w:shd w:val="clear" w:color="auto" w:fill="auto"/>
                  <w:noWrap/>
                  <w:vAlign w:val="bottom"/>
                  <w:hideMark/>
                </w:tcPr>
                <w:p w14:paraId="5902E5F0"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向旭晨</w:t>
                  </w:r>
                </w:p>
              </w:tc>
              <w:tc>
                <w:tcPr>
                  <w:tcW w:w="2789" w:type="dxa"/>
                  <w:tcBorders>
                    <w:top w:val="nil"/>
                    <w:left w:val="nil"/>
                    <w:bottom w:val="nil"/>
                    <w:right w:val="nil"/>
                  </w:tcBorders>
                  <w:shd w:val="clear" w:color="auto" w:fill="auto"/>
                  <w:noWrap/>
                  <w:vAlign w:val="bottom"/>
                  <w:hideMark/>
                </w:tcPr>
                <w:p w14:paraId="5F3C1309"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西南证券</w:t>
                  </w:r>
                </w:p>
              </w:tc>
              <w:tc>
                <w:tcPr>
                  <w:tcW w:w="1276" w:type="dxa"/>
                  <w:tcBorders>
                    <w:top w:val="nil"/>
                    <w:left w:val="nil"/>
                    <w:bottom w:val="nil"/>
                    <w:right w:val="nil"/>
                  </w:tcBorders>
                  <w:shd w:val="clear" w:color="auto" w:fill="auto"/>
                  <w:noWrap/>
                  <w:vAlign w:val="bottom"/>
                  <w:hideMark/>
                </w:tcPr>
                <w:p w14:paraId="1EB31ADC"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陈庚乐</w:t>
                  </w:r>
                </w:p>
              </w:tc>
              <w:tc>
                <w:tcPr>
                  <w:tcW w:w="1701" w:type="dxa"/>
                  <w:tcBorders>
                    <w:top w:val="nil"/>
                    <w:left w:val="nil"/>
                    <w:bottom w:val="nil"/>
                    <w:right w:val="nil"/>
                  </w:tcBorders>
                  <w:shd w:val="clear" w:color="auto" w:fill="auto"/>
                  <w:noWrap/>
                  <w:vAlign w:val="bottom"/>
                  <w:hideMark/>
                </w:tcPr>
                <w:p w14:paraId="581A348D"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511C2204" w14:textId="77777777" w:rsidTr="00DB03A2">
              <w:trPr>
                <w:trHeight w:val="260"/>
                <w:jc w:val="center"/>
              </w:trPr>
              <w:tc>
                <w:tcPr>
                  <w:tcW w:w="1200" w:type="dxa"/>
                  <w:tcBorders>
                    <w:top w:val="nil"/>
                    <w:left w:val="nil"/>
                    <w:bottom w:val="nil"/>
                    <w:right w:val="nil"/>
                  </w:tcBorders>
                  <w:shd w:val="clear" w:color="auto" w:fill="auto"/>
                  <w:noWrap/>
                  <w:vAlign w:val="bottom"/>
                  <w:hideMark/>
                </w:tcPr>
                <w:p w14:paraId="5221C02D"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朱笛</w:t>
                  </w:r>
                </w:p>
              </w:tc>
              <w:tc>
                <w:tcPr>
                  <w:tcW w:w="2789" w:type="dxa"/>
                  <w:tcBorders>
                    <w:top w:val="nil"/>
                    <w:left w:val="nil"/>
                    <w:bottom w:val="nil"/>
                    <w:right w:val="nil"/>
                  </w:tcBorders>
                  <w:shd w:val="clear" w:color="auto" w:fill="auto"/>
                  <w:noWrap/>
                  <w:vAlign w:val="bottom"/>
                  <w:hideMark/>
                </w:tcPr>
                <w:p w14:paraId="73D64D3F"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源峰基金</w:t>
                  </w:r>
                </w:p>
              </w:tc>
              <w:tc>
                <w:tcPr>
                  <w:tcW w:w="1276" w:type="dxa"/>
                  <w:tcBorders>
                    <w:top w:val="nil"/>
                    <w:left w:val="nil"/>
                    <w:bottom w:val="nil"/>
                    <w:right w:val="nil"/>
                  </w:tcBorders>
                  <w:shd w:val="clear" w:color="auto" w:fill="auto"/>
                  <w:noWrap/>
                  <w:vAlign w:val="bottom"/>
                  <w:hideMark/>
                </w:tcPr>
                <w:p w14:paraId="7F5E5C60"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郭书琴</w:t>
                  </w:r>
                </w:p>
              </w:tc>
              <w:tc>
                <w:tcPr>
                  <w:tcW w:w="1701" w:type="dxa"/>
                  <w:tcBorders>
                    <w:top w:val="nil"/>
                    <w:left w:val="nil"/>
                    <w:bottom w:val="nil"/>
                    <w:right w:val="nil"/>
                  </w:tcBorders>
                  <w:shd w:val="clear" w:color="auto" w:fill="auto"/>
                  <w:noWrap/>
                  <w:vAlign w:val="bottom"/>
                  <w:hideMark/>
                </w:tcPr>
                <w:p w14:paraId="620ABDB1"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4A1DA045" w14:textId="77777777" w:rsidTr="00DB03A2">
              <w:trPr>
                <w:trHeight w:val="260"/>
                <w:jc w:val="center"/>
              </w:trPr>
              <w:tc>
                <w:tcPr>
                  <w:tcW w:w="1200" w:type="dxa"/>
                  <w:tcBorders>
                    <w:top w:val="nil"/>
                    <w:left w:val="nil"/>
                    <w:bottom w:val="nil"/>
                    <w:right w:val="nil"/>
                  </w:tcBorders>
                  <w:shd w:val="clear" w:color="auto" w:fill="auto"/>
                  <w:noWrap/>
                  <w:vAlign w:val="bottom"/>
                  <w:hideMark/>
                </w:tcPr>
                <w:p w14:paraId="3F51D0D0"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黎宥惟</w:t>
                  </w:r>
                </w:p>
              </w:tc>
              <w:tc>
                <w:tcPr>
                  <w:tcW w:w="2789" w:type="dxa"/>
                  <w:tcBorders>
                    <w:top w:val="nil"/>
                    <w:left w:val="nil"/>
                    <w:bottom w:val="nil"/>
                    <w:right w:val="nil"/>
                  </w:tcBorders>
                  <w:shd w:val="clear" w:color="auto" w:fill="auto"/>
                  <w:noWrap/>
                  <w:vAlign w:val="bottom"/>
                  <w:hideMark/>
                </w:tcPr>
                <w:p w14:paraId="40C4A1D7"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越声理财</w:t>
                  </w:r>
                </w:p>
              </w:tc>
              <w:tc>
                <w:tcPr>
                  <w:tcW w:w="1276" w:type="dxa"/>
                  <w:tcBorders>
                    <w:top w:val="nil"/>
                    <w:left w:val="nil"/>
                    <w:bottom w:val="nil"/>
                    <w:right w:val="nil"/>
                  </w:tcBorders>
                  <w:shd w:val="clear" w:color="auto" w:fill="auto"/>
                  <w:noWrap/>
                  <w:vAlign w:val="bottom"/>
                  <w:hideMark/>
                </w:tcPr>
                <w:p w14:paraId="52818C9F"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何诗敏</w:t>
                  </w:r>
                </w:p>
              </w:tc>
              <w:tc>
                <w:tcPr>
                  <w:tcW w:w="1701" w:type="dxa"/>
                  <w:tcBorders>
                    <w:top w:val="nil"/>
                    <w:left w:val="nil"/>
                    <w:bottom w:val="nil"/>
                    <w:right w:val="nil"/>
                  </w:tcBorders>
                  <w:shd w:val="clear" w:color="auto" w:fill="auto"/>
                  <w:noWrap/>
                  <w:vAlign w:val="bottom"/>
                  <w:hideMark/>
                </w:tcPr>
                <w:p w14:paraId="4EFC8F98"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3DC7A4A4" w14:textId="77777777" w:rsidTr="00DB03A2">
              <w:trPr>
                <w:trHeight w:val="260"/>
                <w:jc w:val="center"/>
              </w:trPr>
              <w:tc>
                <w:tcPr>
                  <w:tcW w:w="1200" w:type="dxa"/>
                  <w:tcBorders>
                    <w:top w:val="nil"/>
                    <w:left w:val="nil"/>
                    <w:bottom w:val="nil"/>
                    <w:right w:val="nil"/>
                  </w:tcBorders>
                  <w:shd w:val="clear" w:color="auto" w:fill="auto"/>
                  <w:noWrap/>
                  <w:vAlign w:val="bottom"/>
                  <w:hideMark/>
                </w:tcPr>
                <w:p w14:paraId="6D9A600A"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吴锡凌</w:t>
                  </w:r>
                </w:p>
              </w:tc>
              <w:tc>
                <w:tcPr>
                  <w:tcW w:w="2789" w:type="dxa"/>
                  <w:tcBorders>
                    <w:top w:val="nil"/>
                    <w:left w:val="nil"/>
                    <w:bottom w:val="nil"/>
                    <w:right w:val="nil"/>
                  </w:tcBorders>
                  <w:shd w:val="clear" w:color="auto" w:fill="auto"/>
                  <w:noWrap/>
                  <w:vAlign w:val="bottom"/>
                  <w:hideMark/>
                </w:tcPr>
                <w:p w14:paraId="56634BD4"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越声理财</w:t>
                  </w:r>
                </w:p>
              </w:tc>
              <w:tc>
                <w:tcPr>
                  <w:tcW w:w="1276" w:type="dxa"/>
                  <w:tcBorders>
                    <w:top w:val="nil"/>
                    <w:left w:val="nil"/>
                    <w:bottom w:val="nil"/>
                    <w:right w:val="nil"/>
                  </w:tcBorders>
                  <w:shd w:val="clear" w:color="auto" w:fill="auto"/>
                  <w:noWrap/>
                  <w:vAlign w:val="bottom"/>
                  <w:hideMark/>
                </w:tcPr>
                <w:p w14:paraId="3A60E8F2"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杨顺子</w:t>
                  </w:r>
                </w:p>
              </w:tc>
              <w:tc>
                <w:tcPr>
                  <w:tcW w:w="1701" w:type="dxa"/>
                  <w:tcBorders>
                    <w:top w:val="nil"/>
                    <w:left w:val="nil"/>
                    <w:bottom w:val="nil"/>
                    <w:right w:val="nil"/>
                  </w:tcBorders>
                  <w:shd w:val="clear" w:color="auto" w:fill="auto"/>
                  <w:noWrap/>
                  <w:vAlign w:val="bottom"/>
                  <w:hideMark/>
                </w:tcPr>
                <w:p w14:paraId="32D55917"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6DE8EDFD" w14:textId="77777777" w:rsidTr="00DB03A2">
              <w:trPr>
                <w:trHeight w:val="260"/>
                <w:jc w:val="center"/>
              </w:trPr>
              <w:tc>
                <w:tcPr>
                  <w:tcW w:w="1200" w:type="dxa"/>
                  <w:tcBorders>
                    <w:top w:val="nil"/>
                    <w:left w:val="nil"/>
                    <w:bottom w:val="nil"/>
                    <w:right w:val="nil"/>
                  </w:tcBorders>
                  <w:shd w:val="clear" w:color="auto" w:fill="auto"/>
                  <w:noWrap/>
                  <w:vAlign w:val="bottom"/>
                  <w:hideMark/>
                </w:tcPr>
                <w:p w14:paraId="2F0406E3"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lastRenderedPageBreak/>
                    <w:t>周迪</w:t>
                  </w:r>
                </w:p>
              </w:tc>
              <w:tc>
                <w:tcPr>
                  <w:tcW w:w="2789" w:type="dxa"/>
                  <w:tcBorders>
                    <w:top w:val="nil"/>
                    <w:left w:val="nil"/>
                    <w:bottom w:val="nil"/>
                    <w:right w:val="nil"/>
                  </w:tcBorders>
                  <w:shd w:val="clear" w:color="auto" w:fill="auto"/>
                  <w:noWrap/>
                  <w:vAlign w:val="bottom"/>
                  <w:hideMark/>
                </w:tcPr>
                <w:p w14:paraId="48890E1A"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招银理财</w:t>
                  </w:r>
                </w:p>
              </w:tc>
              <w:tc>
                <w:tcPr>
                  <w:tcW w:w="1276" w:type="dxa"/>
                  <w:tcBorders>
                    <w:top w:val="nil"/>
                    <w:left w:val="nil"/>
                    <w:bottom w:val="nil"/>
                    <w:right w:val="nil"/>
                  </w:tcBorders>
                  <w:shd w:val="clear" w:color="auto" w:fill="auto"/>
                  <w:noWrap/>
                  <w:vAlign w:val="bottom"/>
                  <w:hideMark/>
                </w:tcPr>
                <w:p w14:paraId="4CEEDAE7"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张湧</w:t>
                  </w:r>
                </w:p>
              </w:tc>
              <w:tc>
                <w:tcPr>
                  <w:tcW w:w="1701" w:type="dxa"/>
                  <w:tcBorders>
                    <w:top w:val="nil"/>
                    <w:left w:val="nil"/>
                    <w:bottom w:val="nil"/>
                    <w:right w:val="nil"/>
                  </w:tcBorders>
                  <w:shd w:val="clear" w:color="auto" w:fill="auto"/>
                  <w:noWrap/>
                  <w:vAlign w:val="bottom"/>
                  <w:hideMark/>
                </w:tcPr>
                <w:p w14:paraId="0250B97F"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24F50AE1" w14:textId="77777777" w:rsidTr="00DB03A2">
              <w:trPr>
                <w:trHeight w:val="260"/>
                <w:jc w:val="center"/>
              </w:trPr>
              <w:tc>
                <w:tcPr>
                  <w:tcW w:w="1200" w:type="dxa"/>
                  <w:tcBorders>
                    <w:top w:val="nil"/>
                    <w:left w:val="nil"/>
                    <w:bottom w:val="nil"/>
                    <w:right w:val="nil"/>
                  </w:tcBorders>
                  <w:shd w:val="clear" w:color="auto" w:fill="auto"/>
                  <w:noWrap/>
                  <w:vAlign w:val="bottom"/>
                  <w:hideMark/>
                </w:tcPr>
                <w:p w14:paraId="1BFEED3D"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王明路</w:t>
                  </w:r>
                </w:p>
              </w:tc>
              <w:tc>
                <w:tcPr>
                  <w:tcW w:w="2789" w:type="dxa"/>
                  <w:tcBorders>
                    <w:top w:val="nil"/>
                    <w:left w:val="nil"/>
                    <w:bottom w:val="nil"/>
                    <w:right w:val="nil"/>
                  </w:tcBorders>
                  <w:shd w:val="clear" w:color="auto" w:fill="auto"/>
                  <w:noWrap/>
                  <w:vAlign w:val="bottom"/>
                  <w:hideMark/>
                </w:tcPr>
                <w:p w14:paraId="1DDFFDFA"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浙商证券</w:t>
                  </w:r>
                </w:p>
              </w:tc>
              <w:tc>
                <w:tcPr>
                  <w:tcW w:w="1276" w:type="dxa"/>
                  <w:tcBorders>
                    <w:top w:val="nil"/>
                    <w:left w:val="nil"/>
                    <w:bottom w:val="nil"/>
                    <w:right w:val="nil"/>
                  </w:tcBorders>
                  <w:shd w:val="clear" w:color="auto" w:fill="auto"/>
                  <w:noWrap/>
                  <w:vAlign w:val="bottom"/>
                  <w:hideMark/>
                </w:tcPr>
                <w:p w14:paraId="351F17DE"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李雄</w:t>
                  </w:r>
                </w:p>
              </w:tc>
              <w:tc>
                <w:tcPr>
                  <w:tcW w:w="1701" w:type="dxa"/>
                  <w:tcBorders>
                    <w:top w:val="nil"/>
                    <w:left w:val="nil"/>
                    <w:bottom w:val="nil"/>
                    <w:right w:val="nil"/>
                  </w:tcBorders>
                  <w:shd w:val="clear" w:color="auto" w:fill="auto"/>
                  <w:noWrap/>
                  <w:vAlign w:val="bottom"/>
                  <w:hideMark/>
                </w:tcPr>
                <w:p w14:paraId="04E37465"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012D6AF4" w14:textId="77777777" w:rsidTr="00DB03A2">
              <w:trPr>
                <w:trHeight w:val="290"/>
                <w:jc w:val="center"/>
              </w:trPr>
              <w:tc>
                <w:tcPr>
                  <w:tcW w:w="1200" w:type="dxa"/>
                  <w:tcBorders>
                    <w:top w:val="nil"/>
                    <w:left w:val="nil"/>
                    <w:bottom w:val="nil"/>
                    <w:right w:val="nil"/>
                  </w:tcBorders>
                  <w:shd w:val="clear" w:color="auto" w:fill="auto"/>
                  <w:noWrap/>
                  <w:vAlign w:val="bottom"/>
                  <w:hideMark/>
                </w:tcPr>
                <w:p w14:paraId="67AF1873"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邵杰邦</w:t>
                  </w:r>
                </w:p>
              </w:tc>
              <w:tc>
                <w:tcPr>
                  <w:tcW w:w="2789" w:type="dxa"/>
                  <w:tcBorders>
                    <w:top w:val="nil"/>
                    <w:left w:val="nil"/>
                    <w:bottom w:val="nil"/>
                    <w:right w:val="nil"/>
                  </w:tcBorders>
                  <w:shd w:val="clear" w:color="auto" w:fill="auto"/>
                  <w:noWrap/>
                  <w:vAlign w:val="bottom"/>
                  <w:hideMark/>
                </w:tcPr>
                <w:p w14:paraId="4349F541"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浙商资管</w:t>
                  </w:r>
                </w:p>
              </w:tc>
              <w:tc>
                <w:tcPr>
                  <w:tcW w:w="1276" w:type="dxa"/>
                  <w:tcBorders>
                    <w:top w:val="nil"/>
                    <w:left w:val="nil"/>
                    <w:bottom w:val="nil"/>
                    <w:right w:val="nil"/>
                  </w:tcBorders>
                  <w:shd w:val="clear" w:color="auto" w:fill="auto"/>
                  <w:noWrap/>
                  <w:vAlign w:val="bottom"/>
                  <w:hideMark/>
                </w:tcPr>
                <w:p w14:paraId="075293A9"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佘咏超</w:t>
                  </w:r>
                </w:p>
              </w:tc>
              <w:tc>
                <w:tcPr>
                  <w:tcW w:w="1701" w:type="dxa"/>
                  <w:tcBorders>
                    <w:top w:val="nil"/>
                    <w:left w:val="nil"/>
                    <w:bottom w:val="nil"/>
                    <w:right w:val="nil"/>
                  </w:tcBorders>
                  <w:shd w:val="clear" w:color="auto" w:fill="auto"/>
                  <w:noWrap/>
                  <w:vAlign w:val="bottom"/>
                  <w:hideMark/>
                </w:tcPr>
                <w:p w14:paraId="05F77418"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个人</w:t>
                  </w:r>
                </w:p>
              </w:tc>
            </w:tr>
            <w:tr w:rsidR="00DB03A2" w:rsidRPr="00DB03A2" w14:paraId="5F8DEDE6" w14:textId="77777777" w:rsidTr="00DB03A2">
              <w:trPr>
                <w:trHeight w:val="250"/>
                <w:jc w:val="center"/>
              </w:trPr>
              <w:tc>
                <w:tcPr>
                  <w:tcW w:w="1200" w:type="dxa"/>
                  <w:tcBorders>
                    <w:top w:val="nil"/>
                    <w:left w:val="nil"/>
                    <w:bottom w:val="nil"/>
                    <w:right w:val="nil"/>
                  </w:tcBorders>
                  <w:shd w:val="clear" w:color="auto" w:fill="auto"/>
                  <w:noWrap/>
                  <w:vAlign w:val="bottom"/>
                  <w:hideMark/>
                </w:tcPr>
                <w:p w14:paraId="466CC8E3"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孙雪晶</w:t>
                  </w:r>
                </w:p>
              </w:tc>
              <w:tc>
                <w:tcPr>
                  <w:tcW w:w="4065" w:type="dxa"/>
                  <w:gridSpan w:val="2"/>
                  <w:tcBorders>
                    <w:top w:val="nil"/>
                    <w:left w:val="nil"/>
                    <w:bottom w:val="nil"/>
                    <w:right w:val="nil"/>
                  </w:tcBorders>
                  <w:shd w:val="clear" w:color="auto" w:fill="auto"/>
                  <w:noWrap/>
                  <w:vAlign w:val="bottom"/>
                  <w:hideMark/>
                </w:tcPr>
                <w:p w14:paraId="566399C9"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中国科学院过程工程研究所</w:t>
                  </w:r>
                </w:p>
              </w:tc>
              <w:tc>
                <w:tcPr>
                  <w:tcW w:w="1701" w:type="dxa"/>
                  <w:tcBorders>
                    <w:top w:val="nil"/>
                    <w:left w:val="nil"/>
                    <w:bottom w:val="nil"/>
                    <w:right w:val="nil"/>
                  </w:tcBorders>
                  <w:shd w:val="clear" w:color="auto" w:fill="auto"/>
                  <w:noWrap/>
                  <w:vAlign w:val="bottom"/>
                  <w:hideMark/>
                </w:tcPr>
                <w:p w14:paraId="460F99D9" w14:textId="77777777" w:rsidR="00DB03A2" w:rsidRPr="00DB03A2" w:rsidRDefault="00DB03A2" w:rsidP="00DB03A2">
                  <w:pPr>
                    <w:spacing w:after="0" w:line="240" w:lineRule="auto"/>
                    <w:rPr>
                      <w:rFonts w:ascii="宋体" w:eastAsia="宋体" w:hAnsi="宋体" w:cs="Arial"/>
                      <w:kern w:val="0"/>
                      <w:sz w:val="24"/>
                      <w:szCs w:val="24"/>
                    </w:rPr>
                  </w:pPr>
                </w:p>
              </w:tc>
            </w:tr>
            <w:tr w:rsidR="00DB03A2" w:rsidRPr="00DB03A2" w14:paraId="16DEBB73" w14:textId="77777777" w:rsidTr="00DB03A2">
              <w:trPr>
                <w:trHeight w:val="250"/>
                <w:jc w:val="center"/>
              </w:trPr>
              <w:tc>
                <w:tcPr>
                  <w:tcW w:w="1200" w:type="dxa"/>
                  <w:tcBorders>
                    <w:top w:val="nil"/>
                    <w:left w:val="nil"/>
                    <w:bottom w:val="nil"/>
                    <w:right w:val="nil"/>
                  </w:tcBorders>
                  <w:shd w:val="clear" w:color="auto" w:fill="auto"/>
                  <w:noWrap/>
                  <w:vAlign w:val="bottom"/>
                  <w:hideMark/>
                </w:tcPr>
                <w:p w14:paraId="62EC891D"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刘然</w:t>
                  </w:r>
                </w:p>
              </w:tc>
              <w:tc>
                <w:tcPr>
                  <w:tcW w:w="2789" w:type="dxa"/>
                  <w:tcBorders>
                    <w:top w:val="nil"/>
                    <w:left w:val="nil"/>
                    <w:bottom w:val="nil"/>
                    <w:right w:val="nil"/>
                  </w:tcBorders>
                  <w:shd w:val="clear" w:color="auto" w:fill="auto"/>
                  <w:noWrap/>
                  <w:vAlign w:val="bottom"/>
                  <w:hideMark/>
                </w:tcPr>
                <w:p w14:paraId="27550157"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中信保诚基金</w:t>
                  </w:r>
                </w:p>
              </w:tc>
              <w:tc>
                <w:tcPr>
                  <w:tcW w:w="1276" w:type="dxa"/>
                  <w:tcBorders>
                    <w:top w:val="nil"/>
                    <w:left w:val="nil"/>
                    <w:bottom w:val="nil"/>
                    <w:right w:val="nil"/>
                  </w:tcBorders>
                  <w:shd w:val="clear" w:color="auto" w:fill="auto"/>
                  <w:noWrap/>
                  <w:vAlign w:val="bottom"/>
                  <w:hideMark/>
                </w:tcPr>
                <w:p w14:paraId="03213E5A" w14:textId="77777777" w:rsidR="00DB03A2" w:rsidRPr="00DB03A2" w:rsidRDefault="00DB03A2" w:rsidP="00DB03A2">
                  <w:pPr>
                    <w:spacing w:after="0" w:line="240" w:lineRule="auto"/>
                    <w:rPr>
                      <w:rFonts w:ascii="宋体" w:eastAsia="宋体" w:hAnsi="宋体" w:cs="Arial"/>
                      <w:kern w:val="0"/>
                      <w:sz w:val="24"/>
                      <w:szCs w:val="24"/>
                    </w:rPr>
                  </w:pPr>
                </w:p>
              </w:tc>
              <w:tc>
                <w:tcPr>
                  <w:tcW w:w="1701" w:type="dxa"/>
                  <w:tcBorders>
                    <w:top w:val="nil"/>
                    <w:left w:val="nil"/>
                    <w:bottom w:val="nil"/>
                    <w:right w:val="nil"/>
                  </w:tcBorders>
                  <w:shd w:val="clear" w:color="auto" w:fill="auto"/>
                  <w:noWrap/>
                  <w:vAlign w:val="bottom"/>
                  <w:hideMark/>
                </w:tcPr>
                <w:p w14:paraId="2D61AAB5" w14:textId="77777777" w:rsidR="00DB03A2" w:rsidRPr="00DB03A2" w:rsidRDefault="00DB03A2" w:rsidP="00DB03A2">
                  <w:pPr>
                    <w:spacing w:after="0" w:line="240" w:lineRule="auto"/>
                    <w:rPr>
                      <w:rFonts w:ascii="宋体" w:eastAsia="宋体" w:hAnsi="宋体" w:cs="Times New Roman"/>
                      <w:color w:val="auto"/>
                      <w:kern w:val="0"/>
                      <w:sz w:val="24"/>
                      <w:szCs w:val="24"/>
                    </w:rPr>
                  </w:pPr>
                </w:p>
              </w:tc>
            </w:tr>
            <w:tr w:rsidR="00DB03A2" w:rsidRPr="00DB03A2" w14:paraId="7345D4F8" w14:textId="77777777" w:rsidTr="00DB03A2">
              <w:trPr>
                <w:trHeight w:val="250"/>
                <w:jc w:val="center"/>
              </w:trPr>
              <w:tc>
                <w:tcPr>
                  <w:tcW w:w="1200" w:type="dxa"/>
                  <w:tcBorders>
                    <w:top w:val="nil"/>
                    <w:left w:val="nil"/>
                    <w:bottom w:val="nil"/>
                    <w:right w:val="nil"/>
                  </w:tcBorders>
                  <w:shd w:val="clear" w:color="auto" w:fill="auto"/>
                  <w:noWrap/>
                  <w:vAlign w:val="bottom"/>
                  <w:hideMark/>
                </w:tcPr>
                <w:p w14:paraId="79C9DF26"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邢儒风</w:t>
                  </w:r>
                </w:p>
              </w:tc>
              <w:tc>
                <w:tcPr>
                  <w:tcW w:w="2789" w:type="dxa"/>
                  <w:tcBorders>
                    <w:top w:val="nil"/>
                    <w:left w:val="nil"/>
                    <w:bottom w:val="nil"/>
                    <w:right w:val="nil"/>
                  </w:tcBorders>
                  <w:shd w:val="clear" w:color="auto" w:fill="auto"/>
                  <w:noWrap/>
                  <w:vAlign w:val="bottom"/>
                  <w:hideMark/>
                </w:tcPr>
                <w:p w14:paraId="5082B3BC"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kern w:val="0"/>
                      <w:sz w:val="24"/>
                      <w:szCs w:val="24"/>
                    </w:rPr>
                    <w:t>中邮创业基金</w:t>
                  </w:r>
                </w:p>
              </w:tc>
              <w:tc>
                <w:tcPr>
                  <w:tcW w:w="1276" w:type="dxa"/>
                  <w:tcBorders>
                    <w:top w:val="nil"/>
                    <w:left w:val="nil"/>
                    <w:bottom w:val="nil"/>
                    <w:right w:val="nil"/>
                  </w:tcBorders>
                  <w:shd w:val="clear" w:color="auto" w:fill="auto"/>
                  <w:noWrap/>
                  <w:vAlign w:val="bottom"/>
                  <w:hideMark/>
                </w:tcPr>
                <w:p w14:paraId="413601BF" w14:textId="77777777" w:rsidR="00DB03A2" w:rsidRPr="00DB03A2" w:rsidRDefault="00DB03A2" w:rsidP="00DB03A2">
                  <w:pPr>
                    <w:spacing w:after="0" w:line="240" w:lineRule="auto"/>
                    <w:rPr>
                      <w:rFonts w:ascii="宋体" w:eastAsia="宋体" w:hAnsi="宋体" w:cs="Arial"/>
                      <w:kern w:val="0"/>
                      <w:sz w:val="24"/>
                      <w:szCs w:val="24"/>
                    </w:rPr>
                  </w:pPr>
                </w:p>
              </w:tc>
              <w:tc>
                <w:tcPr>
                  <w:tcW w:w="1701" w:type="dxa"/>
                  <w:tcBorders>
                    <w:top w:val="nil"/>
                    <w:left w:val="nil"/>
                    <w:bottom w:val="nil"/>
                    <w:right w:val="nil"/>
                  </w:tcBorders>
                  <w:shd w:val="clear" w:color="auto" w:fill="auto"/>
                  <w:noWrap/>
                  <w:vAlign w:val="bottom"/>
                  <w:hideMark/>
                </w:tcPr>
                <w:p w14:paraId="4FEDDD0B" w14:textId="77777777" w:rsidR="00DB03A2" w:rsidRPr="00DB03A2" w:rsidRDefault="00DB03A2" w:rsidP="00DB03A2">
                  <w:pPr>
                    <w:spacing w:after="0" w:line="240" w:lineRule="auto"/>
                    <w:rPr>
                      <w:rFonts w:ascii="宋体" w:eastAsia="宋体" w:hAnsi="宋体" w:cs="Times New Roman"/>
                      <w:color w:val="auto"/>
                      <w:kern w:val="0"/>
                      <w:sz w:val="24"/>
                      <w:szCs w:val="24"/>
                    </w:rPr>
                  </w:pPr>
                </w:p>
              </w:tc>
            </w:tr>
            <w:tr w:rsidR="00DB03A2" w:rsidRPr="00DB03A2" w14:paraId="7C9E61F6" w14:textId="77777777" w:rsidTr="00DB03A2">
              <w:trPr>
                <w:trHeight w:val="260"/>
                <w:jc w:val="center"/>
              </w:trPr>
              <w:tc>
                <w:tcPr>
                  <w:tcW w:w="1200" w:type="dxa"/>
                  <w:tcBorders>
                    <w:top w:val="nil"/>
                    <w:left w:val="nil"/>
                    <w:bottom w:val="nil"/>
                    <w:right w:val="nil"/>
                  </w:tcBorders>
                  <w:shd w:val="clear" w:color="auto" w:fill="auto"/>
                  <w:noWrap/>
                  <w:vAlign w:val="bottom"/>
                  <w:hideMark/>
                </w:tcPr>
                <w:p w14:paraId="59083676" w14:textId="77777777" w:rsidR="00DB03A2" w:rsidRPr="00DB03A2" w:rsidRDefault="00DB03A2" w:rsidP="00DB03A2">
                  <w:pPr>
                    <w:spacing w:after="0" w:line="240" w:lineRule="auto"/>
                    <w:rPr>
                      <w:rFonts w:ascii="宋体" w:eastAsia="宋体" w:hAnsi="宋体" w:cs="Arial"/>
                      <w:kern w:val="0"/>
                      <w:sz w:val="24"/>
                      <w:szCs w:val="24"/>
                    </w:rPr>
                  </w:pPr>
                  <w:r w:rsidRPr="00DB03A2">
                    <w:rPr>
                      <w:rFonts w:ascii="宋体" w:eastAsia="宋体" w:hAnsi="宋体" w:cs="Arial" w:hint="eastAsia"/>
                      <w:kern w:val="0"/>
                      <w:sz w:val="24"/>
                      <w:szCs w:val="24"/>
                    </w:rPr>
                    <w:t>孙一航齐</w:t>
                  </w:r>
                </w:p>
              </w:tc>
              <w:tc>
                <w:tcPr>
                  <w:tcW w:w="2789" w:type="dxa"/>
                  <w:tcBorders>
                    <w:top w:val="nil"/>
                    <w:left w:val="nil"/>
                    <w:bottom w:val="nil"/>
                    <w:right w:val="nil"/>
                  </w:tcBorders>
                  <w:shd w:val="clear" w:color="auto" w:fill="auto"/>
                  <w:noWrap/>
                  <w:vAlign w:val="bottom"/>
                  <w:hideMark/>
                </w:tcPr>
                <w:p w14:paraId="2B1E3D30" w14:textId="01902A5C" w:rsidR="00DB03A2" w:rsidRPr="00DB03A2" w:rsidRDefault="00C56727" w:rsidP="00DB03A2">
                  <w:pPr>
                    <w:spacing w:after="0" w:line="240" w:lineRule="auto"/>
                    <w:rPr>
                      <w:rFonts w:ascii="宋体" w:eastAsia="宋体" w:hAnsi="宋体" w:cs="Arial"/>
                      <w:kern w:val="0"/>
                      <w:sz w:val="24"/>
                      <w:szCs w:val="24"/>
                    </w:rPr>
                  </w:pPr>
                  <w:r w:rsidRPr="00C56727">
                    <w:rPr>
                      <w:rFonts w:ascii="宋体" w:eastAsia="宋体" w:hAnsi="宋体" w:cs="Arial" w:hint="eastAsia"/>
                      <w:kern w:val="0"/>
                      <w:sz w:val="24"/>
                      <w:szCs w:val="24"/>
                    </w:rPr>
                    <w:t>中兵财富</w:t>
                  </w:r>
                </w:p>
              </w:tc>
              <w:tc>
                <w:tcPr>
                  <w:tcW w:w="1276" w:type="dxa"/>
                  <w:tcBorders>
                    <w:top w:val="nil"/>
                    <w:left w:val="nil"/>
                    <w:bottom w:val="nil"/>
                    <w:right w:val="nil"/>
                  </w:tcBorders>
                  <w:shd w:val="clear" w:color="auto" w:fill="auto"/>
                  <w:noWrap/>
                  <w:vAlign w:val="bottom"/>
                  <w:hideMark/>
                </w:tcPr>
                <w:p w14:paraId="421E18A1" w14:textId="77777777" w:rsidR="00DB03A2" w:rsidRPr="00DB03A2" w:rsidRDefault="00DB03A2" w:rsidP="00DB03A2">
                  <w:pPr>
                    <w:spacing w:after="0" w:line="240" w:lineRule="auto"/>
                    <w:rPr>
                      <w:rFonts w:ascii="宋体" w:eastAsia="宋体" w:hAnsi="宋体" w:cs="Arial"/>
                      <w:kern w:val="0"/>
                      <w:sz w:val="24"/>
                      <w:szCs w:val="24"/>
                    </w:rPr>
                  </w:pPr>
                </w:p>
              </w:tc>
              <w:tc>
                <w:tcPr>
                  <w:tcW w:w="1701" w:type="dxa"/>
                  <w:tcBorders>
                    <w:top w:val="nil"/>
                    <w:left w:val="nil"/>
                    <w:bottom w:val="nil"/>
                    <w:right w:val="nil"/>
                  </w:tcBorders>
                  <w:shd w:val="clear" w:color="auto" w:fill="auto"/>
                  <w:noWrap/>
                  <w:vAlign w:val="bottom"/>
                  <w:hideMark/>
                </w:tcPr>
                <w:p w14:paraId="17A3A930" w14:textId="77777777" w:rsidR="00DB03A2" w:rsidRPr="00DB03A2" w:rsidRDefault="00DB03A2" w:rsidP="00DB03A2">
                  <w:pPr>
                    <w:spacing w:after="0" w:line="240" w:lineRule="auto"/>
                    <w:rPr>
                      <w:rFonts w:ascii="宋体" w:eastAsia="宋体" w:hAnsi="宋体" w:cs="Times New Roman"/>
                      <w:color w:val="auto"/>
                      <w:kern w:val="0"/>
                      <w:sz w:val="24"/>
                      <w:szCs w:val="24"/>
                    </w:rPr>
                  </w:pPr>
                </w:p>
              </w:tc>
            </w:tr>
          </w:tbl>
          <w:p w14:paraId="46C8C151" w14:textId="1C26844E" w:rsidR="00DB03A2" w:rsidRPr="00C81833" w:rsidRDefault="00DB03A2" w:rsidP="00DB03A2">
            <w:pPr>
              <w:spacing w:after="0" w:line="276" w:lineRule="auto"/>
              <w:rPr>
                <w:rFonts w:ascii="宋体" w:eastAsia="宋体" w:hAnsi="宋体" w:cs="宋体"/>
                <w:color w:val="auto"/>
                <w:kern w:val="0"/>
                <w:sz w:val="24"/>
                <w:szCs w:val="24"/>
              </w:rPr>
            </w:pPr>
          </w:p>
        </w:tc>
      </w:tr>
      <w:tr w:rsidR="00C22940" w:rsidRPr="00774DC6" w14:paraId="014B59B3" w14:textId="77777777" w:rsidTr="00221A47">
        <w:trPr>
          <w:trHeight w:val="1371"/>
          <w:jc w:val="center"/>
        </w:trPr>
        <w:tc>
          <w:tcPr>
            <w:tcW w:w="846" w:type="dxa"/>
            <w:tcBorders>
              <w:top w:val="single" w:sz="4" w:space="0" w:color="000000"/>
              <w:left w:val="single" w:sz="4" w:space="0" w:color="000000"/>
              <w:bottom w:val="single" w:sz="4" w:space="0" w:color="000000"/>
              <w:right w:val="single" w:sz="4" w:space="0" w:color="000000"/>
            </w:tcBorders>
            <w:vAlign w:val="center"/>
          </w:tcPr>
          <w:p w14:paraId="71E99EEE" w14:textId="77777777" w:rsidR="00585A12" w:rsidRPr="00774DC6" w:rsidRDefault="00100B4C"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lastRenderedPageBreak/>
              <w:t>时间</w:t>
            </w:r>
          </w:p>
        </w:tc>
        <w:tc>
          <w:tcPr>
            <w:tcW w:w="8510" w:type="dxa"/>
            <w:tcBorders>
              <w:top w:val="single" w:sz="4" w:space="0" w:color="000000"/>
              <w:left w:val="single" w:sz="4" w:space="0" w:color="000000"/>
              <w:bottom w:val="single" w:sz="4" w:space="0" w:color="000000"/>
              <w:right w:val="single" w:sz="4" w:space="0" w:color="000000"/>
            </w:tcBorders>
            <w:vAlign w:val="center"/>
          </w:tcPr>
          <w:p w14:paraId="2A8311B7" w14:textId="4831887B" w:rsidR="00062A7B" w:rsidRPr="00774DC6" w:rsidRDefault="00CC30BE" w:rsidP="00FE296A">
            <w:pPr>
              <w:snapToGrid w:val="0"/>
              <w:spacing w:after="0" w:line="276" w:lineRule="auto"/>
              <w:ind w:left="120" w:hangingChars="50" w:hanging="120"/>
              <w:jc w:val="both"/>
              <w:rPr>
                <w:rFonts w:ascii="Arial" w:eastAsia="宋体" w:hAnsi="Arial" w:cs="Arial"/>
                <w:color w:val="auto"/>
                <w:sz w:val="24"/>
                <w:szCs w:val="24"/>
              </w:rPr>
            </w:pPr>
            <w:r w:rsidRPr="00774DC6">
              <w:rPr>
                <w:rFonts w:ascii="Arial" w:eastAsia="宋体" w:hAnsi="Arial" w:cs="Arial"/>
                <w:color w:val="auto"/>
                <w:sz w:val="24"/>
                <w:szCs w:val="24"/>
              </w:rPr>
              <w:t>202</w:t>
            </w:r>
            <w:r w:rsidR="00C81833">
              <w:rPr>
                <w:rFonts w:ascii="Arial" w:eastAsia="宋体" w:hAnsi="Arial" w:cs="Arial"/>
                <w:color w:val="auto"/>
                <w:sz w:val="24"/>
                <w:szCs w:val="24"/>
              </w:rPr>
              <w:t>5</w:t>
            </w:r>
            <w:r w:rsidRPr="00774DC6">
              <w:rPr>
                <w:rFonts w:ascii="Arial" w:eastAsia="宋体" w:hAnsi="Arial" w:cs="Arial"/>
                <w:color w:val="auto"/>
                <w:sz w:val="24"/>
                <w:szCs w:val="24"/>
              </w:rPr>
              <w:t>年</w:t>
            </w:r>
            <w:r w:rsidR="00C81833">
              <w:rPr>
                <w:rFonts w:ascii="Arial" w:eastAsia="宋体" w:hAnsi="Arial" w:cs="Arial"/>
                <w:color w:val="auto"/>
                <w:sz w:val="24"/>
                <w:szCs w:val="24"/>
              </w:rPr>
              <w:t>2</w:t>
            </w:r>
            <w:r w:rsidRPr="00774DC6">
              <w:rPr>
                <w:rFonts w:ascii="Arial" w:eastAsia="宋体" w:hAnsi="Arial" w:cs="Arial"/>
                <w:color w:val="auto"/>
                <w:sz w:val="24"/>
                <w:szCs w:val="24"/>
              </w:rPr>
              <w:t>月</w:t>
            </w:r>
            <w:r w:rsidR="00705B30">
              <w:rPr>
                <w:rFonts w:ascii="Arial" w:eastAsia="宋体" w:hAnsi="Arial" w:cs="Arial"/>
                <w:color w:val="auto"/>
                <w:sz w:val="24"/>
                <w:szCs w:val="24"/>
              </w:rPr>
              <w:t>1</w:t>
            </w:r>
            <w:r w:rsidR="00440EC2">
              <w:rPr>
                <w:rFonts w:ascii="Arial" w:eastAsia="宋体" w:hAnsi="Arial" w:cs="Arial"/>
                <w:color w:val="auto"/>
                <w:sz w:val="24"/>
                <w:szCs w:val="24"/>
              </w:rPr>
              <w:t>5</w:t>
            </w:r>
            <w:r w:rsidR="00062A7B">
              <w:rPr>
                <w:rFonts w:ascii="Arial" w:eastAsia="宋体" w:hAnsi="Arial" w:cs="Arial" w:hint="eastAsia"/>
                <w:color w:val="auto"/>
                <w:sz w:val="24"/>
                <w:szCs w:val="24"/>
              </w:rPr>
              <w:t>日</w:t>
            </w:r>
            <w:r w:rsidR="00062A7B">
              <w:rPr>
                <w:rFonts w:ascii="Arial" w:eastAsia="宋体" w:hAnsi="Arial" w:cs="Arial"/>
                <w:color w:val="auto"/>
                <w:sz w:val="24"/>
                <w:szCs w:val="24"/>
              </w:rPr>
              <w:t>1</w:t>
            </w:r>
            <w:r w:rsidR="00705B30">
              <w:rPr>
                <w:rFonts w:ascii="Arial" w:eastAsia="宋体" w:hAnsi="Arial" w:cs="Arial"/>
                <w:color w:val="auto"/>
                <w:sz w:val="24"/>
                <w:szCs w:val="24"/>
              </w:rPr>
              <w:t>4</w:t>
            </w:r>
            <w:r w:rsidR="00062A7B">
              <w:rPr>
                <w:rFonts w:ascii="Arial" w:eastAsia="宋体" w:hAnsi="Arial" w:cs="Arial"/>
                <w:color w:val="auto"/>
                <w:sz w:val="24"/>
                <w:szCs w:val="24"/>
              </w:rPr>
              <w:t>:00</w:t>
            </w:r>
            <w:r w:rsidR="00777F8A">
              <w:rPr>
                <w:rFonts w:ascii="Arial" w:eastAsia="宋体" w:hAnsi="Arial" w:cs="Arial" w:hint="eastAsia"/>
                <w:color w:val="auto"/>
                <w:sz w:val="24"/>
                <w:szCs w:val="24"/>
              </w:rPr>
              <w:t>-</w:t>
            </w:r>
            <w:r w:rsidR="00451965">
              <w:rPr>
                <w:rFonts w:ascii="Arial" w:eastAsia="宋体" w:hAnsi="Arial" w:cs="Arial"/>
                <w:color w:val="auto"/>
                <w:sz w:val="24"/>
                <w:szCs w:val="24"/>
              </w:rPr>
              <w:t>1</w:t>
            </w:r>
            <w:r w:rsidR="00C81833">
              <w:rPr>
                <w:rFonts w:ascii="Arial" w:eastAsia="宋体" w:hAnsi="Arial" w:cs="Arial"/>
                <w:color w:val="auto"/>
                <w:sz w:val="24"/>
                <w:szCs w:val="24"/>
              </w:rPr>
              <w:t>6</w:t>
            </w:r>
            <w:r w:rsidR="00451965">
              <w:rPr>
                <w:rFonts w:ascii="Arial" w:eastAsia="宋体" w:hAnsi="Arial" w:cs="Arial"/>
                <w:color w:val="auto"/>
                <w:sz w:val="24"/>
                <w:szCs w:val="24"/>
              </w:rPr>
              <w:t>:00</w:t>
            </w:r>
          </w:p>
        </w:tc>
      </w:tr>
      <w:tr w:rsidR="00C22940" w:rsidRPr="00774DC6" w14:paraId="4B617252" w14:textId="77777777" w:rsidTr="00221A47">
        <w:trPr>
          <w:trHeight w:val="938"/>
          <w:jc w:val="center"/>
        </w:trPr>
        <w:tc>
          <w:tcPr>
            <w:tcW w:w="846" w:type="dxa"/>
            <w:tcBorders>
              <w:top w:val="single" w:sz="4" w:space="0" w:color="000000"/>
              <w:left w:val="single" w:sz="4" w:space="0" w:color="000000"/>
              <w:bottom w:val="single" w:sz="4" w:space="0" w:color="000000"/>
              <w:right w:val="single" w:sz="4" w:space="0" w:color="000000"/>
            </w:tcBorders>
            <w:vAlign w:val="center"/>
          </w:tcPr>
          <w:p w14:paraId="42BCCEB1" w14:textId="77777777" w:rsidR="00585A12" w:rsidRPr="00774DC6" w:rsidRDefault="00100B4C"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地点</w:t>
            </w:r>
          </w:p>
        </w:tc>
        <w:tc>
          <w:tcPr>
            <w:tcW w:w="8510" w:type="dxa"/>
            <w:tcBorders>
              <w:top w:val="single" w:sz="4" w:space="0" w:color="000000"/>
              <w:left w:val="single" w:sz="4" w:space="0" w:color="000000"/>
              <w:bottom w:val="single" w:sz="4" w:space="0" w:color="000000"/>
              <w:right w:val="single" w:sz="4" w:space="0" w:color="000000"/>
            </w:tcBorders>
            <w:vAlign w:val="center"/>
          </w:tcPr>
          <w:p w14:paraId="60522BA6" w14:textId="62001AE5" w:rsidR="00585A12" w:rsidRPr="00774DC6" w:rsidRDefault="00705B30" w:rsidP="00CC115F">
            <w:pPr>
              <w:spacing w:after="0" w:line="276" w:lineRule="auto"/>
              <w:jc w:val="both"/>
              <w:rPr>
                <w:rFonts w:ascii="Arial" w:eastAsia="宋体" w:hAnsi="Arial" w:cs="Arial"/>
                <w:color w:val="auto"/>
                <w:sz w:val="24"/>
                <w:szCs w:val="24"/>
              </w:rPr>
            </w:pPr>
            <w:r>
              <w:rPr>
                <w:rFonts w:ascii="Arial" w:eastAsia="宋体" w:hAnsi="Arial" w:cs="Arial" w:hint="eastAsia"/>
                <w:color w:val="auto"/>
                <w:sz w:val="24"/>
                <w:szCs w:val="24"/>
              </w:rPr>
              <w:t>公司会议室</w:t>
            </w:r>
          </w:p>
        </w:tc>
      </w:tr>
      <w:tr w:rsidR="008D787E" w:rsidRPr="00774DC6" w14:paraId="50334513" w14:textId="77777777" w:rsidTr="00221A47">
        <w:trPr>
          <w:trHeight w:val="1797"/>
          <w:jc w:val="center"/>
        </w:trPr>
        <w:tc>
          <w:tcPr>
            <w:tcW w:w="846" w:type="dxa"/>
            <w:tcBorders>
              <w:top w:val="single" w:sz="4" w:space="0" w:color="000000"/>
              <w:left w:val="single" w:sz="4" w:space="0" w:color="000000"/>
              <w:bottom w:val="single" w:sz="4" w:space="0" w:color="000000"/>
              <w:right w:val="single" w:sz="4" w:space="0" w:color="000000"/>
            </w:tcBorders>
            <w:vAlign w:val="center"/>
          </w:tcPr>
          <w:p w14:paraId="2A9630EE" w14:textId="1BAF2CD0" w:rsidR="008D787E" w:rsidRPr="00774DC6" w:rsidRDefault="008D787E"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接待人员</w:t>
            </w:r>
          </w:p>
        </w:tc>
        <w:tc>
          <w:tcPr>
            <w:tcW w:w="8510" w:type="dxa"/>
            <w:tcBorders>
              <w:top w:val="single" w:sz="4" w:space="0" w:color="000000"/>
              <w:left w:val="single" w:sz="4" w:space="0" w:color="000000"/>
              <w:bottom w:val="single" w:sz="4" w:space="0" w:color="000000"/>
              <w:right w:val="single" w:sz="4" w:space="0" w:color="000000"/>
            </w:tcBorders>
            <w:vAlign w:val="center"/>
          </w:tcPr>
          <w:p w14:paraId="2A407956" w14:textId="77777777" w:rsidR="002A58D8" w:rsidRDefault="002A58D8" w:rsidP="00777F8A">
            <w:pPr>
              <w:snapToGrid w:val="0"/>
              <w:spacing w:after="0" w:line="276" w:lineRule="auto"/>
              <w:rPr>
                <w:rFonts w:ascii="Arial" w:eastAsia="宋体" w:hAnsi="Arial" w:cs="Arial"/>
                <w:color w:val="auto"/>
                <w:sz w:val="24"/>
                <w:szCs w:val="24"/>
              </w:rPr>
            </w:pPr>
            <w:r>
              <w:rPr>
                <w:rFonts w:ascii="Arial" w:eastAsia="宋体" w:hAnsi="Arial" w:cs="Arial" w:hint="eastAsia"/>
                <w:color w:val="auto"/>
                <w:sz w:val="24"/>
                <w:szCs w:val="24"/>
              </w:rPr>
              <w:t>董事会秘书：李雄伟</w:t>
            </w:r>
          </w:p>
          <w:p w14:paraId="06ED3216" w14:textId="778AFE08" w:rsidR="00D91636" w:rsidRPr="00D91636" w:rsidRDefault="00D91636" w:rsidP="00777F8A">
            <w:pPr>
              <w:snapToGrid w:val="0"/>
              <w:spacing w:after="0" w:line="276" w:lineRule="auto"/>
              <w:rPr>
                <w:rFonts w:ascii="Arial" w:eastAsia="宋体" w:hAnsi="Arial" w:cs="Arial"/>
                <w:color w:val="auto"/>
                <w:sz w:val="24"/>
                <w:szCs w:val="24"/>
              </w:rPr>
            </w:pPr>
            <w:r>
              <w:rPr>
                <w:rFonts w:ascii="Arial" w:eastAsia="宋体" w:hAnsi="Arial" w:cs="Arial" w:hint="eastAsia"/>
                <w:color w:val="auto"/>
                <w:sz w:val="24"/>
                <w:szCs w:val="24"/>
              </w:rPr>
              <w:t>首席资本运营官：舒细麟</w:t>
            </w:r>
          </w:p>
          <w:p w14:paraId="4DE82F42" w14:textId="2F4DC3C8" w:rsidR="00777F8A" w:rsidRDefault="000B1308" w:rsidP="00777F8A">
            <w:pPr>
              <w:snapToGrid w:val="0"/>
              <w:spacing w:after="0" w:line="276" w:lineRule="auto"/>
              <w:rPr>
                <w:rFonts w:ascii="Arial" w:eastAsia="宋体" w:hAnsi="Arial" w:cs="Arial"/>
                <w:color w:val="auto"/>
                <w:sz w:val="24"/>
                <w:szCs w:val="24"/>
              </w:rPr>
            </w:pPr>
            <w:r>
              <w:rPr>
                <w:rFonts w:ascii="Arial" w:eastAsia="宋体" w:hAnsi="Arial" w:cs="Arial" w:hint="eastAsia"/>
                <w:color w:val="auto"/>
                <w:sz w:val="24"/>
                <w:szCs w:val="24"/>
              </w:rPr>
              <w:t>投资者关系总监：李律</w:t>
            </w:r>
          </w:p>
          <w:p w14:paraId="5EDFF127" w14:textId="4F9A1632" w:rsidR="00C81833" w:rsidRPr="00062A7B" w:rsidRDefault="00C81833" w:rsidP="00777F8A">
            <w:pPr>
              <w:snapToGrid w:val="0"/>
              <w:spacing w:after="0" w:line="276" w:lineRule="auto"/>
              <w:rPr>
                <w:rFonts w:ascii="Arial" w:eastAsia="宋体" w:hAnsi="Arial" w:cs="Arial"/>
                <w:color w:val="auto"/>
                <w:sz w:val="24"/>
                <w:szCs w:val="24"/>
              </w:rPr>
            </w:pPr>
            <w:r>
              <w:rPr>
                <w:rFonts w:ascii="Arial" w:eastAsia="宋体" w:hAnsi="Arial" w:cs="Arial" w:hint="eastAsia"/>
                <w:color w:val="auto"/>
                <w:sz w:val="24"/>
                <w:szCs w:val="24"/>
              </w:rPr>
              <w:t>证券事务代表：陈偲</w:t>
            </w:r>
          </w:p>
        </w:tc>
      </w:tr>
      <w:tr w:rsidR="00473A8E" w:rsidRPr="00774DC6" w14:paraId="1E3E6893" w14:textId="77777777" w:rsidTr="00221A47">
        <w:trPr>
          <w:trHeight w:val="1216"/>
          <w:jc w:val="center"/>
        </w:trPr>
        <w:tc>
          <w:tcPr>
            <w:tcW w:w="846" w:type="dxa"/>
            <w:tcBorders>
              <w:top w:val="single" w:sz="4" w:space="0" w:color="000000"/>
              <w:left w:val="single" w:sz="4" w:space="0" w:color="000000"/>
              <w:bottom w:val="single" w:sz="4" w:space="0" w:color="000000"/>
              <w:right w:val="single" w:sz="4" w:space="0" w:color="000000"/>
            </w:tcBorders>
            <w:vAlign w:val="center"/>
          </w:tcPr>
          <w:p w14:paraId="6FA3B457" w14:textId="48DE9AFC" w:rsidR="00473A8E" w:rsidRPr="00774DC6" w:rsidRDefault="00473A8E"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sz w:val="24"/>
                <w:szCs w:val="24"/>
              </w:rPr>
              <w:t>投资者关系活动主要内容介绍</w:t>
            </w:r>
          </w:p>
        </w:tc>
        <w:tc>
          <w:tcPr>
            <w:tcW w:w="8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009B07" w14:textId="77777777" w:rsidR="00756FD0" w:rsidRDefault="00756FD0" w:rsidP="00552672">
            <w:pPr>
              <w:pStyle w:val="af5"/>
              <w:ind w:firstLine="480"/>
              <w:jc w:val="both"/>
              <w:rPr>
                <w:rFonts w:ascii="Arial" w:eastAsia="宋体" w:hAnsi="Arial" w:cs="Arial"/>
              </w:rPr>
            </w:pPr>
          </w:p>
          <w:p w14:paraId="50619681" w14:textId="401F5117" w:rsidR="00F82847" w:rsidRDefault="00F82847" w:rsidP="00F82847">
            <w:pPr>
              <w:pStyle w:val="af5"/>
              <w:ind w:firstLine="480"/>
              <w:jc w:val="both"/>
              <w:rPr>
                <w:rFonts w:ascii="Arial" w:eastAsia="宋体" w:hAnsi="Arial" w:cs="Arial"/>
              </w:rPr>
            </w:pPr>
            <w:r w:rsidRPr="00E05BFF">
              <w:rPr>
                <w:rFonts w:ascii="Arial" w:eastAsia="宋体" w:hAnsi="Arial" w:cs="Arial" w:hint="eastAsia"/>
              </w:rPr>
              <w:t>本次投资者关系活动以特定对象现场参观调研的方式进行。接待人员带领投资者参观了公司展厅，展示了公司新能源充电桩产品的四大应用场景：第一是户用充电场景，展厅展出了</w:t>
            </w:r>
            <w:r w:rsidRPr="00E05BFF">
              <w:rPr>
                <w:rFonts w:ascii="Arial" w:eastAsia="宋体" w:hAnsi="Arial" w:cs="Arial"/>
              </w:rPr>
              <w:t>7</w:t>
            </w:r>
            <w:r w:rsidRPr="00802D9C">
              <w:rPr>
                <w:rFonts w:ascii="Arial" w:eastAsia="宋体" w:hAnsi="Arial" w:cs="Arial"/>
                <w:szCs w:val="28"/>
              </w:rPr>
              <w:t>k</w:t>
            </w:r>
            <w:r w:rsidRPr="00E05BFF">
              <w:rPr>
                <w:rFonts w:ascii="Arial" w:eastAsia="宋体" w:hAnsi="Arial" w:cs="Arial"/>
              </w:rPr>
              <w:t>W-22</w:t>
            </w:r>
            <w:r w:rsidRPr="00802D9C">
              <w:rPr>
                <w:rFonts w:ascii="Arial" w:eastAsia="宋体" w:hAnsi="Arial" w:cs="Arial"/>
                <w:szCs w:val="28"/>
              </w:rPr>
              <w:t>k</w:t>
            </w:r>
            <w:r w:rsidRPr="00E05BFF">
              <w:rPr>
                <w:rFonts w:ascii="Arial" w:eastAsia="宋体" w:hAnsi="Arial" w:cs="Arial"/>
              </w:rPr>
              <w:t>W</w:t>
            </w:r>
            <w:r w:rsidRPr="00E05BFF">
              <w:rPr>
                <w:rFonts w:ascii="Arial" w:eastAsia="宋体" w:hAnsi="Arial" w:cs="Arial" w:hint="eastAsia"/>
              </w:rPr>
              <w:t>欧标、美标的交流桩，户用充电桩主要通过</w:t>
            </w:r>
            <w:r w:rsidRPr="00E05BFF">
              <w:rPr>
                <w:rFonts w:ascii="Arial" w:eastAsia="宋体" w:hAnsi="Arial" w:cs="Arial"/>
              </w:rPr>
              <w:t>Amazon</w:t>
            </w:r>
            <w:r w:rsidRPr="00E05BFF">
              <w:rPr>
                <w:rFonts w:ascii="Arial" w:eastAsia="宋体" w:hAnsi="Arial" w:cs="Arial" w:hint="eastAsia"/>
              </w:rPr>
              <w:t>等电商平台销售。第二是目的地充电场景，主要为直流桩，用于人们办事途中充电，例如办公楼、酒店、商超停车场等。第三是在途充电场景，主要为高功率直流桩、超充桩，用于高速公路长途充电，展厅展出了高功率超充桩</w:t>
            </w:r>
            <w:r w:rsidRPr="00E05BFF">
              <w:rPr>
                <w:rFonts w:ascii="Arial" w:eastAsia="宋体" w:hAnsi="Arial" w:cs="Arial"/>
              </w:rPr>
              <w:t xml:space="preserve">DC </w:t>
            </w:r>
            <w:proofErr w:type="spellStart"/>
            <w:r w:rsidRPr="00E05BFF">
              <w:rPr>
                <w:rFonts w:ascii="Arial" w:eastAsia="宋体" w:hAnsi="Arial" w:cs="Arial"/>
              </w:rPr>
              <w:t>HiPower</w:t>
            </w:r>
            <w:proofErr w:type="spellEnd"/>
            <w:r w:rsidRPr="00E05BFF">
              <w:rPr>
                <w:rFonts w:ascii="Arial" w:eastAsia="宋体" w:hAnsi="Arial" w:cs="Arial" w:hint="eastAsia"/>
              </w:rPr>
              <w:t>，满配功率可达</w:t>
            </w:r>
            <w:r w:rsidRPr="00E05BFF">
              <w:rPr>
                <w:rFonts w:ascii="Arial" w:eastAsia="宋体" w:hAnsi="Arial" w:cs="Arial"/>
              </w:rPr>
              <w:t>640</w:t>
            </w:r>
            <w:r w:rsidRPr="00802D9C">
              <w:rPr>
                <w:rFonts w:ascii="Arial" w:eastAsia="宋体" w:hAnsi="Arial" w:cs="Arial"/>
                <w:szCs w:val="28"/>
              </w:rPr>
              <w:t>k</w:t>
            </w:r>
            <w:r w:rsidRPr="00E05BFF">
              <w:rPr>
                <w:rFonts w:ascii="Arial" w:eastAsia="宋体" w:hAnsi="Arial" w:cs="Arial"/>
              </w:rPr>
              <w:t>W</w:t>
            </w:r>
            <w:r w:rsidRPr="00E05BFF">
              <w:rPr>
                <w:rFonts w:ascii="Arial" w:eastAsia="宋体" w:hAnsi="Arial" w:cs="Arial" w:hint="eastAsia"/>
              </w:rPr>
              <w:t>，单枪输出功率</w:t>
            </w:r>
            <w:r w:rsidRPr="00E05BFF">
              <w:rPr>
                <w:rFonts w:ascii="Arial" w:eastAsia="宋体" w:hAnsi="Arial" w:cs="Arial"/>
              </w:rPr>
              <w:t xml:space="preserve"> 480</w:t>
            </w:r>
            <w:r w:rsidRPr="00802D9C">
              <w:rPr>
                <w:rFonts w:ascii="Arial" w:eastAsia="宋体" w:hAnsi="Arial" w:cs="Arial"/>
                <w:szCs w:val="28"/>
              </w:rPr>
              <w:t>k</w:t>
            </w:r>
            <w:r w:rsidRPr="00E05BFF">
              <w:rPr>
                <w:rFonts w:ascii="Arial" w:eastAsia="宋体" w:hAnsi="Arial" w:cs="Arial"/>
              </w:rPr>
              <w:t>W</w:t>
            </w:r>
            <w:r w:rsidRPr="00E05BFF">
              <w:rPr>
                <w:rFonts w:ascii="Arial" w:eastAsia="宋体" w:hAnsi="Arial" w:cs="Arial" w:hint="eastAsia"/>
              </w:rPr>
              <w:t>，充电</w:t>
            </w:r>
            <w:r w:rsidRPr="00E05BFF">
              <w:rPr>
                <w:rFonts w:ascii="Arial" w:eastAsia="宋体" w:hAnsi="Arial" w:cs="Arial"/>
              </w:rPr>
              <w:t>10</w:t>
            </w:r>
            <w:r w:rsidRPr="00E05BFF">
              <w:rPr>
                <w:rFonts w:ascii="Arial" w:eastAsia="宋体" w:hAnsi="Arial" w:cs="Arial" w:hint="eastAsia"/>
              </w:rPr>
              <w:t>分钟即可补能</w:t>
            </w:r>
            <w:r w:rsidRPr="00E05BFF">
              <w:rPr>
                <w:rFonts w:ascii="Arial" w:eastAsia="宋体" w:hAnsi="Arial" w:cs="Arial"/>
              </w:rPr>
              <w:t>400</w:t>
            </w:r>
            <w:r w:rsidRPr="00E05BFF">
              <w:rPr>
                <w:rFonts w:ascii="Arial" w:eastAsia="宋体" w:hAnsi="Arial" w:cs="Arial" w:hint="eastAsia"/>
              </w:rPr>
              <w:t>公里（约</w:t>
            </w:r>
            <w:r w:rsidRPr="00E05BFF">
              <w:rPr>
                <w:rFonts w:ascii="Arial" w:eastAsia="宋体" w:hAnsi="Arial" w:cs="Arial"/>
              </w:rPr>
              <w:t>250</w:t>
            </w:r>
            <w:r w:rsidRPr="00E05BFF">
              <w:rPr>
                <w:rFonts w:ascii="Arial" w:eastAsia="宋体" w:hAnsi="Arial" w:cs="Arial" w:hint="eastAsia"/>
              </w:rPr>
              <w:t>英里），使得充电速度媲美加油。第四是车队充电场景，具备充电覆盖范围大、可移动等特点。</w:t>
            </w:r>
          </w:p>
          <w:p w14:paraId="4AD7A2A9" w14:textId="1FD5EF12" w:rsidR="00F82847" w:rsidRDefault="00F82847" w:rsidP="00F82847">
            <w:pPr>
              <w:pStyle w:val="af5"/>
              <w:ind w:firstLine="480"/>
              <w:jc w:val="both"/>
              <w:rPr>
                <w:rFonts w:ascii="Arial" w:eastAsia="宋体" w:hAnsi="Arial" w:cs="Arial"/>
              </w:rPr>
            </w:pPr>
            <w:r w:rsidRPr="00046782">
              <w:rPr>
                <w:rFonts w:ascii="Arial" w:eastAsia="宋体" w:hAnsi="Arial" w:cs="Arial" w:hint="eastAsia"/>
              </w:rPr>
              <w:t>接待人员与投资者</w:t>
            </w:r>
            <w:r>
              <w:rPr>
                <w:rFonts w:ascii="Arial" w:eastAsia="宋体" w:hAnsi="Arial" w:cs="Arial" w:hint="eastAsia"/>
              </w:rPr>
              <w:t>前往公司会议室</w:t>
            </w:r>
            <w:r w:rsidRPr="00046782">
              <w:rPr>
                <w:rFonts w:ascii="Arial" w:eastAsia="宋体" w:hAnsi="Arial" w:cs="Arial" w:hint="eastAsia"/>
              </w:rPr>
              <w:t>进行</w:t>
            </w:r>
            <w:r>
              <w:rPr>
                <w:rFonts w:ascii="Arial" w:eastAsia="宋体" w:hAnsi="Arial" w:cs="Arial" w:hint="eastAsia"/>
              </w:rPr>
              <w:t>了</w:t>
            </w:r>
            <w:r w:rsidRPr="00046782">
              <w:rPr>
                <w:rFonts w:ascii="Arial" w:eastAsia="宋体" w:hAnsi="Arial" w:cs="Arial" w:hint="eastAsia"/>
              </w:rPr>
              <w:t>沟通交流，主要内容如下：</w:t>
            </w:r>
          </w:p>
          <w:p w14:paraId="6D414FF1" w14:textId="77777777" w:rsidR="006B22BB" w:rsidRDefault="006B22BB" w:rsidP="00F82847">
            <w:pPr>
              <w:pStyle w:val="af5"/>
              <w:ind w:firstLine="480"/>
              <w:jc w:val="both"/>
              <w:rPr>
                <w:rFonts w:ascii="Arial" w:eastAsia="宋体" w:hAnsi="Arial" w:cs="Arial" w:hint="eastAsia"/>
              </w:rPr>
            </w:pPr>
          </w:p>
          <w:p w14:paraId="3148C95C" w14:textId="54FBCEB9" w:rsidR="00F82847" w:rsidRDefault="00440EC2" w:rsidP="005F057D">
            <w:pPr>
              <w:pStyle w:val="af5"/>
              <w:ind w:firstLine="482"/>
              <w:jc w:val="both"/>
              <w:rPr>
                <w:rFonts w:ascii="Arial" w:eastAsia="宋体" w:hAnsi="Arial" w:cs="Arial"/>
                <w:b/>
                <w:bCs/>
              </w:rPr>
            </w:pPr>
            <w:r>
              <w:rPr>
                <w:rFonts w:ascii="Arial" w:eastAsia="宋体" w:hAnsi="Arial" w:cs="Arial" w:hint="eastAsia"/>
                <w:b/>
                <w:bCs/>
              </w:rPr>
              <w:t>一、董事会秘书对公司基本情况、业务进展进行了详细介绍和说明。</w:t>
            </w:r>
          </w:p>
          <w:p w14:paraId="61A31CD7" w14:textId="51A6B53E" w:rsidR="00440EC2" w:rsidRPr="00BC0C28" w:rsidRDefault="00440EC2" w:rsidP="005F057D">
            <w:pPr>
              <w:pStyle w:val="af5"/>
              <w:ind w:firstLine="482"/>
              <w:jc w:val="both"/>
              <w:rPr>
                <w:rFonts w:ascii="Arial" w:eastAsia="宋体" w:hAnsi="Arial" w:cs="Arial"/>
                <w:b/>
                <w:bCs/>
              </w:rPr>
            </w:pPr>
            <w:r w:rsidRPr="00BC0C28">
              <w:rPr>
                <w:rFonts w:ascii="Arial" w:eastAsia="宋体" w:hAnsi="Arial" w:cs="Arial" w:hint="eastAsia"/>
                <w:b/>
                <w:bCs/>
              </w:rPr>
              <w:t>（一）公司基本情况</w:t>
            </w:r>
          </w:p>
          <w:p w14:paraId="0383F254" w14:textId="6C023A11" w:rsidR="00440EC2" w:rsidRDefault="00440EC2" w:rsidP="005F057D">
            <w:pPr>
              <w:pStyle w:val="af5"/>
              <w:ind w:firstLine="480"/>
              <w:jc w:val="both"/>
              <w:rPr>
                <w:rFonts w:ascii="Arial" w:eastAsia="宋体" w:hAnsi="Arial" w:cs="Arial"/>
              </w:rPr>
            </w:pPr>
            <w:r>
              <w:rPr>
                <w:rFonts w:ascii="Arial" w:eastAsia="宋体" w:hAnsi="Arial" w:cs="Arial" w:hint="eastAsia"/>
              </w:rPr>
              <w:t>公司</w:t>
            </w:r>
            <w:r w:rsidRPr="00440EC2">
              <w:rPr>
                <w:rFonts w:ascii="Arial" w:eastAsia="宋体" w:hAnsi="Arial" w:cs="Arial" w:hint="eastAsia"/>
              </w:rPr>
              <w:t>专注于数字维修、数字能源、</w:t>
            </w:r>
            <w:r w:rsidRPr="00440EC2">
              <w:rPr>
                <w:rFonts w:ascii="Arial" w:eastAsia="宋体" w:hAnsi="Arial" w:cs="Arial"/>
              </w:rPr>
              <w:t>AI</w:t>
            </w:r>
            <w:r w:rsidRPr="00440EC2">
              <w:rPr>
                <w:rFonts w:ascii="Arial" w:eastAsia="宋体" w:hAnsi="Arial" w:cs="Arial" w:hint="eastAsia"/>
              </w:rPr>
              <w:t>机器人三大业务领域。总部位于深圳市南山区，在全球拥有美国、中国、越南三大工厂，业务覆盖全球</w:t>
            </w:r>
            <w:r w:rsidRPr="00440EC2">
              <w:rPr>
                <w:rFonts w:ascii="Arial" w:eastAsia="宋体" w:hAnsi="Arial" w:cs="Arial"/>
              </w:rPr>
              <w:t>120</w:t>
            </w:r>
            <w:r w:rsidRPr="00440EC2">
              <w:rPr>
                <w:rFonts w:ascii="Arial" w:eastAsia="宋体" w:hAnsi="Arial" w:cs="Arial" w:hint="eastAsia"/>
              </w:rPr>
              <w:t>多个国家和地区，提供全球领先的数字化汽车诊断解决方案、全场景智能充电网络和一站式光储充能源管理解决方案，以及应用于智慧能源、智能交通等领域的空地一体集群智慧解决方案。</w:t>
            </w:r>
          </w:p>
          <w:p w14:paraId="2C7A879A" w14:textId="5F3B0426" w:rsidR="00440EC2" w:rsidRDefault="00440EC2" w:rsidP="005F057D">
            <w:pPr>
              <w:pStyle w:val="af5"/>
              <w:ind w:firstLine="480"/>
              <w:jc w:val="both"/>
              <w:rPr>
                <w:rFonts w:ascii="Arial" w:eastAsia="宋体" w:hAnsi="Arial" w:cs="Arial"/>
              </w:rPr>
            </w:pPr>
            <w:r w:rsidRPr="00C81833">
              <w:rPr>
                <w:rFonts w:ascii="Arial" w:eastAsia="宋体" w:hAnsi="Arial" w:cs="Arial" w:hint="eastAsia"/>
              </w:rPr>
              <w:t>公司以</w:t>
            </w:r>
            <w:r w:rsidRPr="00C81833">
              <w:rPr>
                <w:rFonts w:ascii="Arial" w:eastAsia="宋体" w:hAnsi="Arial" w:cs="Arial"/>
              </w:rPr>
              <w:t>AI</w:t>
            </w:r>
            <w:r w:rsidRPr="00C81833">
              <w:rPr>
                <w:rFonts w:ascii="Arial" w:eastAsia="宋体" w:hAnsi="Arial" w:cs="Arial" w:hint="eastAsia"/>
              </w:rPr>
              <w:t>为核心驱动力，不断布局业务生态，不断推动</w:t>
            </w:r>
            <w:r w:rsidRPr="00C81833">
              <w:rPr>
                <w:rFonts w:ascii="Arial" w:eastAsia="宋体" w:hAnsi="Arial" w:cs="Arial"/>
              </w:rPr>
              <w:t>AI</w:t>
            </w:r>
            <w:r w:rsidRPr="00C81833">
              <w:rPr>
                <w:rFonts w:ascii="Arial" w:eastAsia="宋体" w:hAnsi="Arial" w:cs="Arial" w:hint="eastAsia"/>
              </w:rPr>
              <w:t>技术与业务场景的深度融合。公司已将数字维修业务打造成为了稳健增长、创新发展的第一发展曲线，未来将持续稳固并深化全球领先地位；公司紧抓海外新能源充电行业发展机遇，数字能源业务已成为高速增长的第二发展曲线。面对生成式</w:t>
            </w:r>
            <w:r w:rsidRPr="00C81833">
              <w:rPr>
                <w:rFonts w:ascii="Arial" w:eastAsia="宋体" w:hAnsi="Arial" w:cs="Arial"/>
              </w:rPr>
              <w:t>AI</w:t>
            </w:r>
            <w:r w:rsidRPr="00C81833">
              <w:rPr>
                <w:rFonts w:ascii="Arial" w:eastAsia="宋体" w:hAnsi="Arial" w:cs="Arial" w:hint="eastAsia"/>
              </w:rPr>
              <w:t>技术的历史性发展机遇，公司凭借产品与技术积累、行业大模型和生成式</w:t>
            </w:r>
            <w:r w:rsidRPr="00C81833">
              <w:rPr>
                <w:rFonts w:ascii="Arial" w:eastAsia="宋体" w:hAnsi="Arial" w:cs="Arial"/>
              </w:rPr>
              <w:t>AI</w:t>
            </w:r>
            <w:r w:rsidRPr="00C81833">
              <w:rPr>
                <w:rFonts w:ascii="Arial" w:eastAsia="宋体" w:hAnsi="Arial" w:cs="Arial" w:hint="eastAsia"/>
              </w:rPr>
              <w:t>平台、场景与客户资源等优势，将空地一体集群智慧解决方案业务培育为第三发展曲线，促进公司可持续发展。</w:t>
            </w:r>
          </w:p>
          <w:p w14:paraId="761B1080" w14:textId="3737BFE5" w:rsidR="00440EC2" w:rsidRDefault="00440EC2" w:rsidP="005F057D">
            <w:pPr>
              <w:pStyle w:val="af5"/>
              <w:ind w:firstLine="480"/>
              <w:jc w:val="both"/>
              <w:rPr>
                <w:rFonts w:ascii="Arial" w:eastAsia="宋体" w:hAnsi="Arial" w:cs="Arial"/>
              </w:rPr>
            </w:pPr>
            <w:r>
              <w:rPr>
                <w:rFonts w:ascii="Arial" w:eastAsia="宋体" w:hAnsi="Arial" w:cs="Arial" w:hint="eastAsia"/>
              </w:rPr>
              <w:t>公司经营数据良好，</w:t>
            </w:r>
            <w:r>
              <w:rPr>
                <w:rFonts w:ascii="Arial" w:eastAsia="宋体" w:hAnsi="Arial" w:cs="Arial" w:hint="eastAsia"/>
              </w:rPr>
              <w:t>2</w:t>
            </w:r>
            <w:r>
              <w:rPr>
                <w:rFonts w:ascii="Arial" w:eastAsia="宋体" w:hAnsi="Arial" w:cs="Arial"/>
              </w:rPr>
              <w:t>019</w:t>
            </w:r>
            <w:r>
              <w:rPr>
                <w:rFonts w:ascii="Arial" w:eastAsia="宋体" w:hAnsi="Arial" w:cs="Arial" w:hint="eastAsia"/>
              </w:rPr>
              <w:t>年至今营业收入复合增长率近</w:t>
            </w:r>
            <w:r>
              <w:rPr>
                <w:rFonts w:ascii="Arial" w:eastAsia="宋体" w:hAnsi="Arial" w:cs="Arial" w:hint="eastAsia"/>
              </w:rPr>
              <w:t>3</w:t>
            </w:r>
            <w:r>
              <w:rPr>
                <w:rFonts w:ascii="Arial" w:eastAsia="宋体" w:hAnsi="Arial" w:cs="Arial"/>
              </w:rPr>
              <w:t>0%</w:t>
            </w:r>
            <w:r>
              <w:rPr>
                <w:rFonts w:ascii="Arial" w:eastAsia="宋体" w:hAnsi="Arial" w:cs="Arial" w:hint="eastAsia"/>
              </w:rPr>
              <w:t>，销售毛利率高，并</w:t>
            </w:r>
            <w:r w:rsidRPr="00440EC2">
              <w:rPr>
                <w:rFonts w:ascii="Arial" w:eastAsia="宋体" w:hAnsi="Arial" w:cs="Arial" w:hint="eastAsia"/>
              </w:rPr>
              <w:t>凭借产品、技术、品牌、市场、服务及全球供应链等系统性优势，</w:t>
            </w:r>
            <w:r>
              <w:rPr>
                <w:rFonts w:ascii="Arial" w:eastAsia="宋体" w:hAnsi="Arial" w:cs="Arial" w:hint="eastAsia"/>
              </w:rPr>
              <w:t>持续</w:t>
            </w:r>
            <w:r w:rsidRPr="00440EC2">
              <w:rPr>
                <w:rFonts w:ascii="Arial" w:eastAsia="宋体" w:hAnsi="Arial" w:cs="Arial" w:hint="eastAsia"/>
              </w:rPr>
              <w:t>构筑中长期竞争壁垒。</w:t>
            </w:r>
          </w:p>
          <w:p w14:paraId="33E71D26" w14:textId="53CBFD2E" w:rsidR="00440EC2" w:rsidRPr="00BC0C28" w:rsidRDefault="00440EC2" w:rsidP="005F057D">
            <w:pPr>
              <w:pStyle w:val="af5"/>
              <w:ind w:firstLine="482"/>
              <w:jc w:val="both"/>
              <w:rPr>
                <w:rFonts w:ascii="Arial" w:eastAsia="宋体" w:hAnsi="Arial" w:cs="Arial"/>
                <w:b/>
                <w:bCs/>
              </w:rPr>
            </w:pPr>
            <w:r w:rsidRPr="00BC0C28">
              <w:rPr>
                <w:rFonts w:ascii="Arial" w:eastAsia="宋体" w:hAnsi="Arial" w:cs="Arial" w:hint="eastAsia"/>
                <w:b/>
                <w:bCs/>
              </w:rPr>
              <w:t>（二）</w:t>
            </w:r>
            <w:r w:rsidR="00871F18" w:rsidRPr="00BC0C28">
              <w:rPr>
                <w:rFonts w:ascii="Arial" w:eastAsia="宋体" w:hAnsi="Arial" w:cs="Arial" w:hint="eastAsia"/>
                <w:b/>
                <w:bCs/>
              </w:rPr>
              <w:t>数字</w:t>
            </w:r>
            <w:r w:rsidRPr="00BC0C28">
              <w:rPr>
                <w:rFonts w:ascii="Arial" w:eastAsia="宋体" w:hAnsi="Arial" w:cs="Arial" w:hint="eastAsia"/>
                <w:b/>
                <w:bCs/>
              </w:rPr>
              <w:t>维修业务介绍</w:t>
            </w:r>
          </w:p>
          <w:p w14:paraId="68A261A3" w14:textId="77777777" w:rsidR="00222715" w:rsidRPr="00D174E3" w:rsidRDefault="00440EC2" w:rsidP="005F057D">
            <w:pPr>
              <w:pStyle w:val="af5"/>
              <w:ind w:firstLine="480"/>
              <w:jc w:val="both"/>
              <w:rPr>
                <w:rFonts w:ascii="Arial" w:eastAsia="宋体" w:hAnsi="Arial" w:cs="Arial"/>
              </w:rPr>
            </w:pPr>
            <w:r>
              <w:rPr>
                <w:rFonts w:ascii="Arial" w:eastAsia="宋体" w:hAnsi="Arial" w:cs="Arial" w:hint="eastAsia"/>
              </w:rPr>
              <w:t>公司</w:t>
            </w:r>
            <w:r w:rsidR="00871F18" w:rsidRPr="00871F18">
              <w:rPr>
                <w:rFonts w:ascii="Arial" w:eastAsia="宋体" w:hAnsi="Arial" w:cs="Arial" w:hint="eastAsia"/>
              </w:rPr>
              <w:t>全球汽车后市场智能综合诊断检测领域龙头企业之一</w:t>
            </w:r>
            <w:r w:rsidR="00871F18">
              <w:rPr>
                <w:rFonts w:ascii="Arial" w:eastAsia="宋体" w:hAnsi="Arial" w:cs="Arial" w:hint="eastAsia"/>
              </w:rPr>
              <w:t>，</w:t>
            </w:r>
            <w:r>
              <w:rPr>
                <w:rFonts w:ascii="Arial" w:eastAsia="宋体" w:hAnsi="Arial" w:cs="Arial" w:hint="eastAsia"/>
              </w:rPr>
              <w:t>已形成了</w:t>
            </w:r>
            <w:r w:rsidRPr="00440EC2">
              <w:rPr>
                <w:rFonts w:ascii="Arial" w:eastAsia="宋体" w:hAnsi="Arial" w:cs="Arial" w:hint="eastAsia"/>
              </w:rPr>
              <w:t>包括汽车数字化诊断、</w:t>
            </w:r>
            <w:r w:rsidRPr="00440EC2">
              <w:rPr>
                <w:rFonts w:ascii="Arial" w:eastAsia="宋体" w:hAnsi="Arial" w:cs="Arial"/>
              </w:rPr>
              <w:t>TPMS</w:t>
            </w:r>
            <w:r w:rsidRPr="00440EC2">
              <w:rPr>
                <w:rFonts w:ascii="Arial" w:eastAsia="宋体" w:hAnsi="Arial" w:cs="Arial" w:hint="eastAsia"/>
              </w:rPr>
              <w:t>胎压检测、</w:t>
            </w:r>
            <w:r w:rsidRPr="00440EC2">
              <w:rPr>
                <w:rFonts w:ascii="Arial" w:eastAsia="宋体" w:hAnsi="Arial" w:cs="Arial"/>
              </w:rPr>
              <w:t>ADAS</w:t>
            </w:r>
            <w:r w:rsidRPr="00440EC2">
              <w:rPr>
                <w:rFonts w:ascii="Arial" w:eastAsia="宋体" w:hAnsi="Arial" w:cs="Arial" w:hint="eastAsia"/>
              </w:rPr>
              <w:t>与四轮定位检测、新能源电池检测等</w:t>
            </w:r>
            <w:r>
              <w:rPr>
                <w:rFonts w:ascii="Arial" w:eastAsia="宋体" w:hAnsi="Arial" w:cs="Arial" w:hint="eastAsia"/>
              </w:rPr>
              <w:t>完整</w:t>
            </w:r>
            <w:r w:rsidRPr="00D174E3">
              <w:rPr>
                <w:rFonts w:ascii="Arial" w:eastAsia="宋体" w:hAnsi="Arial" w:cs="Arial" w:hint="eastAsia"/>
              </w:rPr>
              <w:t>的解决方案生态</w:t>
            </w:r>
            <w:r w:rsidR="00871F18" w:rsidRPr="00D174E3">
              <w:rPr>
                <w:rFonts w:ascii="Arial" w:eastAsia="宋体" w:hAnsi="Arial" w:cs="Arial" w:hint="eastAsia"/>
              </w:rPr>
              <w:t>。</w:t>
            </w:r>
          </w:p>
          <w:p w14:paraId="5125C778" w14:textId="11AB72DD" w:rsidR="00440EC2" w:rsidRDefault="00222715" w:rsidP="005F057D">
            <w:pPr>
              <w:pStyle w:val="af5"/>
              <w:ind w:firstLine="480"/>
              <w:jc w:val="both"/>
              <w:rPr>
                <w:rFonts w:ascii="Arial" w:eastAsia="宋体" w:hAnsi="Arial" w:cs="Arial"/>
              </w:rPr>
            </w:pPr>
            <w:r w:rsidRPr="00D174E3">
              <w:rPr>
                <w:rFonts w:ascii="Arial" w:eastAsia="宋体" w:hAnsi="Arial" w:cs="Arial" w:hint="eastAsia"/>
              </w:rPr>
              <w:t>在保持原有产品核心优势的基础上，公司持续创新，通过生成式</w:t>
            </w:r>
            <w:r w:rsidRPr="00D174E3">
              <w:rPr>
                <w:rFonts w:ascii="Arial" w:eastAsia="宋体" w:hAnsi="Arial" w:cs="Arial"/>
              </w:rPr>
              <w:t>AI</w:t>
            </w:r>
            <w:r w:rsidRPr="00D174E3">
              <w:rPr>
                <w:rFonts w:ascii="Arial" w:eastAsia="宋体" w:hAnsi="Arial" w:cs="Arial" w:hint="eastAsia"/>
              </w:rPr>
              <w:t>在语音、图像、文本、视觉识别等多模态处理上的优势，结合深度学习、大语言模型、诊断大数据智能分析推理，深度赋能数字维修垂直领域业务场景，全面推进数字维修业务</w:t>
            </w:r>
            <w:proofErr w:type="spellStart"/>
            <w:r w:rsidRPr="00D174E3">
              <w:rPr>
                <w:rFonts w:ascii="Arial" w:eastAsia="宋体" w:hAnsi="Arial" w:cs="Arial"/>
              </w:rPr>
              <w:t>AI</w:t>
            </w:r>
            <w:proofErr w:type="spellEnd"/>
            <w:r w:rsidRPr="00D174E3">
              <w:rPr>
                <w:rFonts w:ascii="Arial" w:eastAsia="宋体" w:hAnsi="Arial" w:cs="Arial"/>
              </w:rPr>
              <w:t xml:space="preserve"> Agents</w:t>
            </w:r>
            <w:r w:rsidRPr="00D174E3">
              <w:rPr>
                <w:rFonts w:ascii="Arial" w:eastAsia="宋体" w:hAnsi="Arial" w:cs="Arial" w:hint="eastAsia"/>
              </w:rPr>
              <w:t>化</w:t>
            </w:r>
            <w:r w:rsidR="00871F18" w:rsidRPr="00D174E3">
              <w:rPr>
                <w:rFonts w:ascii="Arial" w:eastAsia="宋体" w:hAnsi="Arial" w:cs="Arial" w:hint="eastAsia"/>
              </w:rPr>
              <w:t>，全面革新汽车诊断</w:t>
            </w:r>
            <w:r w:rsidR="00474BB6" w:rsidRPr="00D174E3">
              <w:rPr>
                <w:rFonts w:ascii="Arial" w:eastAsia="宋体" w:hAnsi="Arial" w:cs="Arial" w:hint="eastAsia"/>
              </w:rPr>
              <w:t>维修行业的</w:t>
            </w:r>
            <w:r w:rsidR="00871F18" w:rsidRPr="00D174E3">
              <w:rPr>
                <w:rFonts w:ascii="Arial" w:eastAsia="宋体" w:hAnsi="Arial" w:cs="Arial" w:hint="eastAsia"/>
              </w:rPr>
              <w:t>用户体验。</w:t>
            </w:r>
          </w:p>
          <w:p w14:paraId="7BEA550B" w14:textId="676E7741" w:rsidR="00871F18" w:rsidRPr="00BC0C28" w:rsidRDefault="00871F18" w:rsidP="005F057D">
            <w:pPr>
              <w:pStyle w:val="af5"/>
              <w:ind w:firstLine="482"/>
              <w:jc w:val="both"/>
              <w:rPr>
                <w:rFonts w:ascii="Arial" w:eastAsia="宋体" w:hAnsi="Arial" w:cs="Arial"/>
                <w:b/>
                <w:bCs/>
              </w:rPr>
            </w:pPr>
            <w:r w:rsidRPr="00BC0C28">
              <w:rPr>
                <w:rFonts w:ascii="Arial" w:eastAsia="宋体" w:hAnsi="Arial" w:cs="Arial" w:hint="eastAsia"/>
                <w:b/>
                <w:bCs/>
              </w:rPr>
              <w:t>（三）数字能源业务介绍</w:t>
            </w:r>
          </w:p>
          <w:p w14:paraId="4B10FD30" w14:textId="77777777" w:rsidR="00474BB6" w:rsidRDefault="00871F18" w:rsidP="005F057D">
            <w:pPr>
              <w:pStyle w:val="af5"/>
              <w:ind w:firstLine="480"/>
              <w:jc w:val="both"/>
              <w:rPr>
                <w:rFonts w:ascii="Arial" w:eastAsia="宋体" w:hAnsi="Arial" w:cs="Arial"/>
              </w:rPr>
            </w:pPr>
            <w:r w:rsidRPr="00871F18">
              <w:rPr>
                <w:rFonts w:ascii="Arial" w:eastAsia="宋体" w:hAnsi="Arial" w:cs="Arial" w:hint="eastAsia"/>
              </w:rPr>
              <w:t>公司始终坚持以技术创新为驱动，依托电力电子技术与</w:t>
            </w:r>
            <w:r w:rsidRPr="00871F18">
              <w:rPr>
                <w:rFonts w:ascii="Arial" w:eastAsia="宋体" w:hAnsi="Arial" w:cs="Arial"/>
              </w:rPr>
              <w:t>AI</w:t>
            </w:r>
            <w:r w:rsidRPr="00871F18">
              <w:rPr>
                <w:rFonts w:ascii="Arial" w:eastAsia="宋体" w:hAnsi="Arial" w:cs="Arial" w:hint="eastAsia"/>
              </w:rPr>
              <w:t>智能化技术两大坚实基石，聚焦在途、目的地、车队和家庭四大核心场景，</w:t>
            </w:r>
            <w:r>
              <w:rPr>
                <w:rFonts w:ascii="Arial" w:eastAsia="宋体" w:hAnsi="Arial" w:cs="Arial" w:hint="eastAsia"/>
              </w:rPr>
              <w:t>为客户提供端到端</w:t>
            </w:r>
            <w:r w:rsidRPr="00871F18">
              <w:rPr>
                <w:rFonts w:ascii="Arial" w:eastAsia="宋体" w:hAnsi="Arial" w:cs="Arial" w:hint="eastAsia"/>
              </w:rPr>
              <w:t>的全场景智能充电网络解决方案、一站式光储充能源管理解决方案</w:t>
            </w:r>
            <w:r>
              <w:rPr>
                <w:rFonts w:ascii="Arial" w:eastAsia="宋体" w:hAnsi="Arial" w:cs="Arial" w:hint="eastAsia"/>
              </w:rPr>
              <w:t>。</w:t>
            </w:r>
          </w:p>
          <w:p w14:paraId="6AB3F5DC" w14:textId="3B2F943A" w:rsidR="00474BB6" w:rsidRPr="00D174E3" w:rsidRDefault="00474BB6" w:rsidP="005F057D">
            <w:pPr>
              <w:pStyle w:val="af5"/>
              <w:ind w:firstLine="480"/>
              <w:jc w:val="both"/>
              <w:rPr>
                <w:rFonts w:ascii="Arial" w:eastAsia="宋体" w:hAnsi="Arial" w:cs="Arial"/>
              </w:rPr>
            </w:pPr>
            <w:r w:rsidRPr="00D174E3">
              <w:rPr>
                <w:rFonts w:ascii="Arial" w:eastAsia="宋体" w:hAnsi="Arial" w:cs="Arial" w:hint="eastAsia"/>
              </w:rPr>
              <w:t>近期，公司推出了全新系列化</w:t>
            </w:r>
            <w:r w:rsidRPr="00D174E3">
              <w:rPr>
                <w:rFonts w:ascii="Arial" w:eastAsia="宋体" w:hAnsi="Arial" w:cs="Arial"/>
              </w:rPr>
              <w:t xml:space="preserve"> </w:t>
            </w:r>
            <w:proofErr w:type="spellStart"/>
            <w:r w:rsidRPr="00D174E3">
              <w:rPr>
                <w:rFonts w:ascii="Arial" w:eastAsia="宋体" w:hAnsi="Arial" w:cs="Arial"/>
              </w:rPr>
              <w:t>MaxiCharger</w:t>
            </w:r>
            <w:proofErr w:type="spellEnd"/>
            <w:r w:rsidRPr="00D174E3">
              <w:rPr>
                <w:rFonts w:ascii="Arial" w:eastAsia="宋体" w:hAnsi="Arial" w:cs="Arial"/>
              </w:rPr>
              <w:t xml:space="preserve"> DC </w:t>
            </w:r>
            <w:r w:rsidRPr="00D174E3">
              <w:rPr>
                <w:rFonts w:ascii="Arial" w:eastAsia="宋体" w:hAnsi="Arial" w:cs="Arial" w:hint="eastAsia"/>
              </w:rPr>
              <w:t>新品，包括智能直流一体超充桩、分布式超充桩和</w:t>
            </w:r>
            <w:r w:rsidRPr="00D174E3">
              <w:rPr>
                <w:rFonts w:ascii="Arial" w:eastAsia="宋体" w:hAnsi="Arial" w:cs="Arial"/>
              </w:rPr>
              <w:t>MCS</w:t>
            </w:r>
            <w:r w:rsidRPr="00D174E3">
              <w:rPr>
                <w:rFonts w:ascii="Arial" w:eastAsia="宋体" w:hAnsi="Arial" w:cs="Arial" w:hint="eastAsia"/>
              </w:rPr>
              <w:t>兆瓦级充电系统（</w:t>
            </w:r>
            <w:r w:rsidRPr="00D174E3">
              <w:rPr>
                <w:rFonts w:ascii="Arial" w:eastAsia="宋体" w:hAnsi="Arial" w:cs="Arial"/>
              </w:rPr>
              <w:t>Megawatt Charging System</w:t>
            </w:r>
            <w:r w:rsidRPr="00D174E3">
              <w:rPr>
                <w:rFonts w:ascii="Arial" w:eastAsia="宋体" w:hAnsi="Arial" w:cs="Arial" w:hint="eastAsia"/>
              </w:rPr>
              <w:t>）。</w:t>
            </w:r>
            <w:proofErr w:type="spellStart"/>
            <w:r w:rsidRPr="00D174E3">
              <w:rPr>
                <w:rFonts w:ascii="Arial" w:eastAsia="宋体" w:hAnsi="Arial" w:cs="Arial"/>
              </w:rPr>
              <w:t>MaxiCharger</w:t>
            </w:r>
            <w:proofErr w:type="spellEnd"/>
            <w:r w:rsidRPr="00D174E3">
              <w:rPr>
                <w:rFonts w:ascii="Arial" w:eastAsia="宋体" w:hAnsi="Arial" w:cs="Arial"/>
              </w:rPr>
              <w:t xml:space="preserve"> DC </w:t>
            </w:r>
            <w:r w:rsidRPr="00D174E3">
              <w:rPr>
                <w:rFonts w:ascii="Arial" w:eastAsia="宋体" w:hAnsi="Arial" w:cs="Arial" w:hint="eastAsia"/>
              </w:rPr>
              <w:t>系列新品中，商用超充单枪满配功率</w:t>
            </w:r>
            <w:r w:rsidRPr="00D174E3">
              <w:rPr>
                <w:rFonts w:ascii="Arial" w:eastAsia="宋体" w:hAnsi="Arial" w:cs="Arial"/>
              </w:rPr>
              <w:t>480</w:t>
            </w:r>
            <w:r w:rsidR="007F3DD0" w:rsidRPr="00D174E3">
              <w:rPr>
                <w:rFonts w:ascii="Arial" w:eastAsia="宋体" w:hAnsi="Arial" w:cs="Arial"/>
              </w:rPr>
              <w:t>k</w:t>
            </w:r>
            <w:r w:rsidRPr="00D174E3">
              <w:rPr>
                <w:rFonts w:ascii="Arial" w:eastAsia="宋体" w:hAnsi="Arial" w:cs="Arial"/>
              </w:rPr>
              <w:t>W</w:t>
            </w:r>
            <w:r w:rsidRPr="00D174E3">
              <w:rPr>
                <w:rFonts w:ascii="Arial" w:eastAsia="宋体" w:hAnsi="Arial" w:cs="Arial" w:hint="eastAsia"/>
              </w:rPr>
              <w:t>，实现充电十分钟，续航约</w:t>
            </w:r>
            <w:r w:rsidRPr="00D174E3">
              <w:rPr>
                <w:rFonts w:ascii="Arial" w:eastAsia="宋体" w:hAnsi="Arial" w:cs="Arial"/>
              </w:rPr>
              <w:t>600</w:t>
            </w:r>
            <w:r w:rsidRPr="00D174E3">
              <w:rPr>
                <w:rFonts w:ascii="Arial" w:eastAsia="宋体" w:hAnsi="Arial" w:cs="Arial" w:hint="eastAsia"/>
              </w:rPr>
              <w:t>公里；支持</w:t>
            </w:r>
            <w:r w:rsidRPr="00D174E3">
              <w:rPr>
                <w:rFonts w:ascii="Arial" w:eastAsia="宋体" w:hAnsi="Arial" w:cs="Arial"/>
              </w:rPr>
              <w:t>MCS</w:t>
            </w:r>
            <w:r w:rsidRPr="00D174E3">
              <w:rPr>
                <w:rFonts w:ascii="Arial" w:eastAsia="宋体" w:hAnsi="Arial" w:cs="Arial" w:hint="eastAsia"/>
              </w:rPr>
              <w:t>兆瓦级充电，最大电流</w:t>
            </w:r>
            <w:r w:rsidRPr="00D174E3">
              <w:rPr>
                <w:rFonts w:ascii="Arial" w:eastAsia="宋体" w:hAnsi="Arial" w:cs="Arial"/>
              </w:rPr>
              <w:t>1500A</w:t>
            </w:r>
            <w:r w:rsidRPr="00D174E3">
              <w:rPr>
                <w:rFonts w:ascii="Arial" w:eastAsia="宋体" w:hAnsi="Arial" w:cs="Arial" w:hint="eastAsia"/>
              </w:rPr>
              <w:t>，充电功率可达</w:t>
            </w:r>
            <w:r w:rsidRPr="00D174E3">
              <w:rPr>
                <w:rFonts w:ascii="Arial" w:eastAsia="宋体" w:hAnsi="Arial" w:cs="Arial"/>
              </w:rPr>
              <w:t>1.2MW</w:t>
            </w:r>
            <w:r w:rsidRPr="00D174E3">
              <w:rPr>
                <w:rFonts w:ascii="Arial" w:eastAsia="宋体" w:hAnsi="Arial" w:cs="Arial" w:hint="eastAsia"/>
              </w:rPr>
              <w:t>，用户充电体验全面升级。同时，采用模块化设计，全生命周期高可靠、故障低、易维护，</w:t>
            </w:r>
            <w:r w:rsidRPr="00D174E3">
              <w:rPr>
                <w:rFonts w:ascii="Arial" w:eastAsia="宋体" w:hAnsi="Arial" w:cs="Arial"/>
              </w:rPr>
              <w:t>Uptime</w:t>
            </w:r>
            <w:r w:rsidRPr="00D174E3">
              <w:rPr>
                <w:rFonts w:ascii="Arial" w:eastAsia="宋体" w:hAnsi="Arial" w:cs="Arial" w:hint="eastAsia"/>
              </w:rPr>
              <w:t>（有效在线时长）高于</w:t>
            </w:r>
            <w:r w:rsidRPr="00D174E3">
              <w:rPr>
                <w:rFonts w:ascii="Arial" w:eastAsia="宋体" w:hAnsi="Arial" w:cs="Arial"/>
              </w:rPr>
              <w:t>98%</w:t>
            </w:r>
            <w:r w:rsidRPr="00D174E3">
              <w:rPr>
                <w:rFonts w:ascii="Arial" w:eastAsia="宋体" w:hAnsi="Arial" w:cs="Arial" w:hint="eastAsia"/>
              </w:rPr>
              <w:t>。以</w:t>
            </w:r>
            <w:r w:rsidRPr="00D174E3">
              <w:rPr>
                <w:rFonts w:ascii="Arial" w:eastAsia="宋体" w:hAnsi="Arial" w:cs="Arial"/>
              </w:rPr>
              <w:t>AI</w:t>
            </w:r>
            <w:r w:rsidRPr="00D174E3">
              <w:rPr>
                <w:rFonts w:ascii="Arial" w:eastAsia="宋体" w:hAnsi="Arial" w:cs="Arial" w:hint="eastAsia"/>
              </w:rPr>
              <w:t>深度融合为核心驱动，支持智能车型识别，充电成功率高达</w:t>
            </w:r>
            <w:r w:rsidRPr="00D174E3">
              <w:rPr>
                <w:rFonts w:ascii="Arial" w:eastAsia="宋体" w:hAnsi="Arial" w:cs="Arial"/>
              </w:rPr>
              <w:t>99%</w:t>
            </w:r>
            <w:r w:rsidRPr="00D174E3">
              <w:rPr>
                <w:rFonts w:ascii="Arial" w:eastAsia="宋体" w:hAnsi="Arial" w:cs="Arial" w:hint="eastAsia"/>
              </w:rPr>
              <w:t>，并可通过</w:t>
            </w:r>
            <w:r w:rsidRPr="00D174E3">
              <w:rPr>
                <w:rFonts w:ascii="Arial" w:eastAsia="宋体" w:hAnsi="Arial" w:cs="Arial"/>
              </w:rPr>
              <w:t>AI</w:t>
            </w:r>
            <w:r w:rsidRPr="00D174E3">
              <w:rPr>
                <w:rFonts w:ascii="Arial" w:eastAsia="宋体" w:hAnsi="Arial" w:cs="Arial" w:hint="eastAsia"/>
              </w:rPr>
              <w:t>核心算法模型进行智能曲线预测、智能功率矩阵调度，提升客户场站收入。在充电云平台方面，公司构建了涵盖智能运维、充电运营、充电支付、充电</w:t>
            </w:r>
            <w:r w:rsidRPr="00D174E3">
              <w:rPr>
                <w:rFonts w:ascii="Arial" w:eastAsia="宋体" w:hAnsi="Arial" w:cs="Arial"/>
              </w:rPr>
              <w:t>APP</w:t>
            </w:r>
            <w:r w:rsidRPr="00D174E3">
              <w:rPr>
                <w:rFonts w:ascii="Arial" w:eastAsia="宋体" w:hAnsi="Arial" w:cs="Arial" w:hint="eastAsia"/>
              </w:rPr>
              <w:t>于一体的综合云服务解决方案，持续推进</w:t>
            </w:r>
            <w:r w:rsidRPr="00D174E3">
              <w:rPr>
                <w:rFonts w:ascii="Arial" w:eastAsia="宋体" w:hAnsi="Arial" w:cs="Arial"/>
              </w:rPr>
              <w:t>AI</w:t>
            </w:r>
            <w:r w:rsidRPr="00D174E3">
              <w:rPr>
                <w:rFonts w:ascii="Arial" w:eastAsia="宋体" w:hAnsi="Arial" w:cs="Arial" w:hint="eastAsia"/>
              </w:rPr>
              <w:t>技术在充电行业的深度应用，为终端用户和客户带来极优体验、极致可靠、极佳收益的智能充电网络解决方案。</w:t>
            </w:r>
          </w:p>
          <w:p w14:paraId="39BC7C35" w14:textId="184B04F4" w:rsidR="00474BB6" w:rsidRPr="00D174E3" w:rsidRDefault="0096566A" w:rsidP="005F057D">
            <w:pPr>
              <w:pStyle w:val="af5"/>
              <w:ind w:firstLine="480"/>
              <w:jc w:val="both"/>
              <w:rPr>
                <w:rFonts w:ascii="Arial" w:eastAsia="宋体" w:hAnsi="Arial" w:cs="Arial"/>
              </w:rPr>
            </w:pPr>
            <w:r w:rsidRPr="00D174E3">
              <w:rPr>
                <w:rFonts w:ascii="Arial" w:eastAsia="宋体" w:hAnsi="Arial" w:cs="Arial" w:hint="eastAsia"/>
              </w:rPr>
              <w:t>同时，公司聚焦于打造以充电业务为核心的一站式光储充能源管理解决方案，平台基于光伏发电和充电负荷预测，结合能源优化、智能充电、</w:t>
            </w:r>
            <w:r w:rsidRPr="00D174E3">
              <w:rPr>
                <w:rFonts w:ascii="Arial" w:eastAsia="宋体" w:hAnsi="Arial" w:cs="Arial"/>
              </w:rPr>
              <w:t>AI</w:t>
            </w:r>
            <w:r w:rsidRPr="00D174E3">
              <w:rPr>
                <w:rFonts w:ascii="Arial" w:eastAsia="宋体" w:hAnsi="Arial" w:cs="Arial" w:hint="eastAsia"/>
              </w:rPr>
              <w:t>调度算法，融合“光、储、充、边、云”，打造极致安全、极致经济、极致高效的一站式充电能源管理解决方案，以最优成本实现最高充电利用率，提升充电运营收益，缩短投资回报周期。</w:t>
            </w:r>
          </w:p>
          <w:p w14:paraId="13E1F466" w14:textId="62D9C3A3" w:rsidR="00871F18" w:rsidRDefault="00871F18" w:rsidP="005F057D">
            <w:pPr>
              <w:pStyle w:val="af5"/>
              <w:ind w:firstLine="480"/>
              <w:jc w:val="both"/>
              <w:rPr>
                <w:rFonts w:ascii="Arial" w:eastAsia="宋体" w:hAnsi="Arial" w:cs="Arial"/>
              </w:rPr>
            </w:pPr>
            <w:r w:rsidRPr="00D174E3">
              <w:rPr>
                <w:rFonts w:ascii="Arial" w:eastAsia="宋体" w:hAnsi="Arial" w:cs="Arial" w:hint="eastAsia"/>
              </w:rPr>
              <w:t>公司将全面推进新能源充电业务</w:t>
            </w:r>
            <w:r w:rsidRPr="00D174E3">
              <w:rPr>
                <w:rFonts w:ascii="Arial" w:eastAsia="宋体" w:hAnsi="Arial" w:cs="Arial"/>
              </w:rPr>
              <w:t>AI Agents</w:t>
            </w:r>
            <w:r w:rsidRPr="00D174E3">
              <w:rPr>
                <w:rFonts w:ascii="Arial" w:eastAsia="宋体" w:hAnsi="Arial" w:cs="Arial" w:hint="eastAsia"/>
              </w:rPr>
              <w:t>化，</w:t>
            </w:r>
            <w:r w:rsidR="0096566A" w:rsidRPr="00D174E3">
              <w:rPr>
                <w:rFonts w:ascii="Arial" w:eastAsia="宋体" w:hAnsi="Arial" w:cs="Arial" w:hint="eastAsia"/>
              </w:rPr>
              <w:t>致力于将未来的充电解决方案打造成为自组织、自生长的智能体，为每个站点量身定制覆盖全生命周期的规划、维护与优化策略，实现“一站一策”的精细化管理，</w:t>
            </w:r>
            <w:r w:rsidRPr="00D174E3">
              <w:rPr>
                <w:rFonts w:ascii="Arial" w:eastAsia="宋体" w:hAnsi="Arial" w:cs="Arial" w:hint="eastAsia"/>
              </w:rPr>
              <w:t>推动整体行业技术创新。</w:t>
            </w:r>
          </w:p>
          <w:p w14:paraId="6E9838B1" w14:textId="6DC1D670" w:rsidR="00871F18" w:rsidRPr="00BC0C28" w:rsidRDefault="00871F18" w:rsidP="005F057D">
            <w:pPr>
              <w:pStyle w:val="af5"/>
              <w:ind w:firstLine="482"/>
              <w:jc w:val="both"/>
              <w:rPr>
                <w:rFonts w:ascii="Arial" w:eastAsia="宋体" w:hAnsi="Arial" w:cs="Arial"/>
                <w:b/>
                <w:bCs/>
              </w:rPr>
            </w:pPr>
            <w:r w:rsidRPr="00BC0C28">
              <w:rPr>
                <w:rFonts w:ascii="Arial" w:eastAsia="宋体" w:hAnsi="Arial" w:cs="Arial" w:hint="eastAsia"/>
                <w:b/>
                <w:bCs/>
              </w:rPr>
              <w:t>（四）空地一体集群智慧解决方案介绍</w:t>
            </w:r>
          </w:p>
          <w:p w14:paraId="38011BDE" w14:textId="22081B5B" w:rsidR="00871F18" w:rsidRPr="00871F18" w:rsidRDefault="00871F18" w:rsidP="00D91636">
            <w:pPr>
              <w:pStyle w:val="af5"/>
              <w:ind w:firstLine="480"/>
              <w:jc w:val="both"/>
              <w:rPr>
                <w:rFonts w:ascii="Arial" w:eastAsia="宋体" w:hAnsi="Arial" w:cs="Arial"/>
              </w:rPr>
            </w:pPr>
            <w:r w:rsidRPr="00871F18">
              <w:rPr>
                <w:rFonts w:ascii="Arial" w:eastAsia="宋体" w:hAnsi="Arial" w:cs="Arial" w:hint="eastAsia"/>
              </w:rPr>
              <w:t>在能源、交通等行业，传统的人工巡检和监测手段已经无法满足客户不同场景、工况的巡检需求。</w:t>
            </w:r>
            <w:r w:rsidR="001470DC" w:rsidRPr="001470DC">
              <w:rPr>
                <w:rFonts w:ascii="Arial" w:eastAsia="宋体" w:hAnsi="Arial" w:cs="Arial" w:hint="eastAsia"/>
              </w:rPr>
              <w:t>公司布局“空地一体集群智慧解决方案”业务，是基于生成式</w:t>
            </w:r>
            <w:r w:rsidR="001470DC" w:rsidRPr="001470DC">
              <w:rPr>
                <w:rFonts w:ascii="Arial" w:eastAsia="宋体" w:hAnsi="Arial" w:cs="Arial"/>
              </w:rPr>
              <w:t>AI</w:t>
            </w:r>
            <w:r w:rsidR="001470DC" w:rsidRPr="001470DC">
              <w:rPr>
                <w:rFonts w:ascii="Arial" w:eastAsia="宋体" w:hAnsi="Arial" w:cs="Arial" w:hint="eastAsia"/>
              </w:rPr>
              <w:t>技术，为能源和交通领域的巡检作业提供更智能更高效的方案。具体包含智能体机器人（智慧巡检</w:t>
            </w:r>
            <w:r w:rsidR="001470DC" w:rsidRPr="001470DC">
              <w:rPr>
                <w:rFonts w:ascii="Arial" w:eastAsia="宋体" w:hAnsi="Arial" w:cs="Arial"/>
              </w:rPr>
              <w:t xml:space="preserve">Digital Agents </w:t>
            </w:r>
            <w:r w:rsidR="001470DC" w:rsidRPr="001470DC">
              <w:rPr>
                <w:rFonts w:ascii="Arial" w:eastAsia="宋体" w:hAnsi="Arial" w:cs="Arial" w:hint="eastAsia"/>
              </w:rPr>
              <w:t>；</w:t>
            </w:r>
            <w:r w:rsidR="001470DC" w:rsidRPr="001470DC">
              <w:rPr>
                <w:rFonts w:ascii="Arial" w:eastAsia="宋体" w:hAnsi="Arial" w:cs="Arial"/>
              </w:rPr>
              <w:t>Physical Agents</w:t>
            </w:r>
            <w:r w:rsidR="001470DC" w:rsidRPr="001470DC">
              <w:rPr>
                <w:rFonts w:ascii="Arial" w:eastAsia="宋体" w:hAnsi="Arial" w:cs="Arial" w:hint="eastAsia"/>
              </w:rPr>
              <w:t>，例如飞行机器人、地面机器人、反无人系统等），</w:t>
            </w:r>
            <w:r w:rsidR="001470DC" w:rsidRPr="001470DC">
              <w:rPr>
                <w:rFonts w:ascii="Arial" w:eastAsia="宋体" w:hAnsi="Arial" w:cs="Arial"/>
              </w:rPr>
              <w:t>AI PaaS</w:t>
            </w:r>
            <w:r w:rsidR="001470DC" w:rsidRPr="001470DC">
              <w:rPr>
                <w:rFonts w:ascii="Arial" w:eastAsia="宋体" w:hAnsi="Arial" w:cs="Arial" w:hint="eastAsia"/>
              </w:rPr>
              <w:t>平台以及行业大模型一体机等三大核心模块。方案能够实现从通用大模型、智能大脑、智慧机器人执行器和场景数据全链条拉通，具有高效、智能、持续快速自我演进的能力</w:t>
            </w:r>
            <w:r w:rsidR="00D174E3">
              <w:rPr>
                <w:rFonts w:ascii="Arial" w:eastAsia="宋体" w:hAnsi="Arial" w:cs="Arial" w:hint="eastAsia"/>
              </w:rPr>
              <w:t>，真正实现数智化、无人化和空地一体化的效果</w:t>
            </w:r>
            <w:r w:rsidR="001470DC" w:rsidRPr="001470DC">
              <w:rPr>
                <w:rFonts w:ascii="Arial" w:eastAsia="宋体" w:hAnsi="Arial" w:cs="Arial" w:hint="eastAsia"/>
              </w:rPr>
              <w:t>。</w:t>
            </w:r>
          </w:p>
          <w:p w14:paraId="2F548902" w14:textId="5918D5FC" w:rsidR="00440EC2" w:rsidRDefault="00440EC2" w:rsidP="005F057D">
            <w:pPr>
              <w:pStyle w:val="af5"/>
              <w:ind w:firstLine="482"/>
              <w:jc w:val="both"/>
              <w:rPr>
                <w:rFonts w:ascii="Arial" w:eastAsia="宋体" w:hAnsi="Arial" w:cs="Arial"/>
                <w:b/>
                <w:bCs/>
              </w:rPr>
            </w:pPr>
          </w:p>
          <w:p w14:paraId="28D61098" w14:textId="731828B5" w:rsidR="00440EC2" w:rsidRPr="00F82847" w:rsidRDefault="00440EC2" w:rsidP="005F057D">
            <w:pPr>
              <w:pStyle w:val="af5"/>
              <w:ind w:firstLine="482"/>
              <w:jc w:val="both"/>
              <w:rPr>
                <w:rFonts w:ascii="Arial" w:eastAsia="宋体" w:hAnsi="Arial" w:cs="Arial"/>
                <w:b/>
                <w:bCs/>
              </w:rPr>
            </w:pPr>
            <w:r>
              <w:rPr>
                <w:rFonts w:ascii="Arial" w:eastAsia="宋体" w:hAnsi="Arial" w:cs="Arial" w:hint="eastAsia"/>
                <w:b/>
                <w:bCs/>
              </w:rPr>
              <w:t>二、接待人员</w:t>
            </w:r>
            <w:r w:rsidRPr="00880FEC">
              <w:rPr>
                <w:rFonts w:ascii="Arial" w:eastAsia="宋体" w:hAnsi="Arial" w:cs="Arial" w:hint="eastAsia"/>
                <w:b/>
                <w:bCs/>
              </w:rPr>
              <w:t>就投资者关注的问题进行了沟通和交流</w:t>
            </w:r>
            <w:r>
              <w:rPr>
                <w:rFonts w:ascii="Arial" w:eastAsia="宋体" w:hAnsi="Arial" w:cs="Arial" w:hint="eastAsia"/>
                <w:b/>
                <w:bCs/>
              </w:rPr>
              <w:t>，</w:t>
            </w:r>
            <w:r w:rsidRPr="00880FEC">
              <w:rPr>
                <w:rFonts w:ascii="Arial" w:eastAsia="宋体" w:hAnsi="Arial" w:cs="Arial" w:hint="eastAsia"/>
                <w:b/>
                <w:bCs/>
              </w:rPr>
              <w:t>主要问答情况如下：</w:t>
            </w:r>
          </w:p>
          <w:p w14:paraId="275A81B8" w14:textId="37278DA9" w:rsidR="0067176F" w:rsidRPr="005F057D" w:rsidRDefault="0067176F" w:rsidP="005F057D">
            <w:pPr>
              <w:pStyle w:val="af5"/>
              <w:ind w:firstLine="482"/>
              <w:jc w:val="both"/>
              <w:rPr>
                <w:rFonts w:ascii="Arial" w:eastAsia="宋体" w:hAnsi="Arial" w:cs="Arial"/>
                <w:b/>
                <w:bCs/>
              </w:rPr>
            </w:pPr>
            <w:r w:rsidRPr="00774DC6">
              <w:rPr>
                <w:rFonts w:ascii="Arial" w:eastAsia="宋体" w:hAnsi="Arial" w:cs="Arial"/>
                <w:b/>
                <w:bCs/>
              </w:rPr>
              <w:t>问题</w:t>
            </w:r>
            <w:r w:rsidR="00F82847">
              <w:rPr>
                <w:rFonts w:ascii="Arial" w:eastAsia="宋体" w:hAnsi="Arial" w:cs="Arial" w:hint="eastAsia"/>
                <w:b/>
                <w:bCs/>
              </w:rPr>
              <w:t>一</w:t>
            </w:r>
            <w:r w:rsidRPr="00774DC6">
              <w:rPr>
                <w:rFonts w:ascii="Arial" w:eastAsia="宋体" w:hAnsi="Arial" w:cs="Arial"/>
                <w:b/>
                <w:bCs/>
              </w:rPr>
              <w:t>：</w:t>
            </w:r>
            <w:r w:rsidR="00C81833" w:rsidRPr="00C81833">
              <w:rPr>
                <w:rFonts w:ascii="Arial" w:eastAsia="宋体" w:hAnsi="Arial" w:cs="Arial" w:hint="eastAsia"/>
                <w:b/>
                <w:bCs/>
              </w:rPr>
              <w:t>公司“空地一体集群智慧解决方案”</w:t>
            </w:r>
            <w:r w:rsidR="00C81833">
              <w:rPr>
                <w:rFonts w:ascii="Arial" w:eastAsia="宋体" w:hAnsi="Arial" w:cs="Arial" w:hint="eastAsia"/>
                <w:b/>
                <w:bCs/>
              </w:rPr>
              <w:t>的</w:t>
            </w:r>
            <w:r w:rsidR="00D80D3A">
              <w:rPr>
                <w:rFonts w:ascii="Arial" w:eastAsia="宋体" w:hAnsi="Arial" w:cs="Arial" w:hint="eastAsia"/>
                <w:b/>
                <w:bCs/>
              </w:rPr>
              <w:t>竞争优势</w:t>
            </w:r>
            <w:r w:rsidR="00C81833">
              <w:rPr>
                <w:rFonts w:ascii="Arial" w:eastAsia="宋体" w:hAnsi="Arial" w:cs="Arial" w:hint="eastAsia"/>
                <w:b/>
                <w:bCs/>
              </w:rPr>
              <w:t>？</w:t>
            </w:r>
          </w:p>
          <w:p w14:paraId="562F2D36" w14:textId="1263E85E" w:rsidR="0067176F" w:rsidRPr="006043D5" w:rsidRDefault="00D80D3A" w:rsidP="006043D5">
            <w:pPr>
              <w:pStyle w:val="af5"/>
              <w:ind w:firstLine="480"/>
              <w:jc w:val="both"/>
              <w:rPr>
                <w:rFonts w:ascii="Arial" w:eastAsia="宋体" w:hAnsi="Arial" w:cs="Arial"/>
              </w:rPr>
            </w:pPr>
            <w:r>
              <w:rPr>
                <w:rFonts w:ascii="Arial" w:eastAsia="宋体" w:hAnsi="Arial" w:cs="Arial" w:hint="eastAsia"/>
              </w:rPr>
              <w:t>公司</w:t>
            </w:r>
            <w:r w:rsidRPr="00D80D3A">
              <w:rPr>
                <w:rFonts w:ascii="Arial" w:eastAsia="宋体" w:hAnsi="Arial" w:cs="Arial" w:hint="eastAsia"/>
              </w:rPr>
              <w:t>构建领先的行业大模型，能够快速落地</w:t>
            </w:r>
            <w:r w:rsidRPr="00D80D3A">
              <w:rPr>
                <w:rFonts w:ascii="Arial" w:eastAsia="宋体" w:hAnsi="Arial" w:cs="Arial"/>
              </w:rPr>
              <w:t>AI</w:t>
            </w:r>
            <w:r w:rsidRPr="00D80D3A">
              <w:rPr>
                <w:rFonts w:ascii="Arial" w:eastAsia="宋体" w:hAnsi="Arial" w:cs="Arial" w:hint="eastAsia"/>
              </w:rPr>
              <w:t>应用，赋能业务发展</w:t>
            </w:r>
            <w:r>
              <w:rPr>
                <w:rFonts w:ascii="Arial" w:eastAsia="宋体" w:hAnsi="Arial" w:cs="Arial" w:hint="eastAsia"/>
              </w:rPr>
              <w:t>。</w:t>
            </w:r>
            <w:r w:rsidRPr="00D80D3A">
              <w:rPr>
                <w:rFonts w:ascii="Arial" w:eastAsia="宋体" w:hAnsi="Arial" w:cs="Arial" w:hint="eastAsia"/>
              </w:rPr>
              <w:t>公司自有的人工智能（</w:t>
            </w:r>
            <w:r w:rsidRPr="00D80D3A">
              <w:rPr>
                <w:rFonts w:ascii="Arial" w:eastAsia="宋体" w:hAnsi="Arial" w:cs="Arial"/>
              </w:rPr>
              <w:t>AI</w:t>
            </w:r>
            <w:r w:rsidRPr="00D80D3A">
              <w:rPr>
                <w:rFonts w:ascii="Arial" w:eastAsia="宋体" w:hAnsi="Arial" w:cs="Arial" w:hint="eastAsia"/>
              </w:rPr>
              <w:t>）研发团队专业背景丰富，具有深厚的技术功底和丰富的项目落地经验，曾构建过生成式垂域</w:t>
            </w:r>
            <w:r w:rsidRPr="00D80D3A">
              <w:rPr>
                <w:rFonts w:ascii="Arial" w:eastAsia="宋体" w:hAnsi="Arial" w:cs="Arial"/>
              </w:rPr>
              <w:t>AI</w:t>
            </w:r>
            <w:r w:rsidRPr="00D80D3A">
              <w:rPr>
                <w:rFonts w:ascii="Arial" w:eastAsia="宋体" w:hAnsi="Arial" w:cs="Arial" w:hint="eastAsia"/>
              </w:rPr>
              <w:t>模型并成功商业化，可为公司技术研发和产品创新提供良好的理论支持和技术保障。</w:t>
            </w:r>
            <w:r w:rsidR="00BD022B">
              <w:rPr>
                <w:rFonts w:ascii="Arial" w:eastAsia="宋体" w:hAnsi="Arial" w:cs="Arial" w:hint="eastAsia"/>
              </w:rPr>
              <w:t>行业大模型具体包括</w:t>
            </w:r>
            <w:r w:rsidR="00BD022B" w:rsidRPr="00BD022B">
              <w:rPr>
                <w:rFonts w:ascii="Arial" w:eastAsia="宋体" w:hAnsi="Arial" w:cs="Arial" w:hint="eastAsia"/>
              </w:rPr>
              <w:t>道通巡检业务大模型，能够实现多巡检任务的自主编排与分发，大幅提升巡检人员的作业效率</w:t>
            </w:r>
            <w:r w:rsidR="00BD022B">
              <w:rPr>
                <w:rFonts w:ascii="Arial" w:eastAsia="宋体" w:hAnsi="Arial" w:cs="Arial" w:hint="eastAsia"/>
              </w:rPr>
              <w:t>；</w:t>
            </w:r>
            <w:r w:rsidR="00BD022B" w:rsidRPr="00BD022B">
              <w:rPr>
                <w:rFonts w:ascii="Arial" w:eastAsia="宋体" w:hAnsi="Arial" w:cs="Arial" w:hint="eastAsia"/>
              </w:rPr>
              <w:t>道通多模态识别大模型，能够高效处理复杂场景下的多模态信息，显著提升巡检精准度，优化巡检人员的交互体验</w:t>
            </w:r>
            <w:r w:rsidR="00BD022B">
              <w:rPr>
                <w:rFonts w:ascii="Arial" w:eastAsia="宋体" w:hAnsi="Arial" w:cs="Arial" w:hint="eastAsia"/>
              </w:rPr>
              <w:t>；</w:t>
            </w:r>
            <w:r w:rsidR="00BD022B" w:rsidRPr="00BD022B">
              <w:rPr>
                <w:rFonts w:ascii="Arial" w:eastAsia="宋体" w:hAnsi="Arial" w:cs="Arial" w:hint="eastAsia"/>
              </w:rPr>
              <w:t>道通具身大模型，能够逐步实现巡检具身智能体的自主作业与集群协同作业，拓展巡检范围，加速巡检行业无人化进程。</w:t>
            </w:r>
            <w:r w:rsidR="00BD022B">
              <w:rPr>
                <w:rFonts w:ascii="Arial" w:eastAsia="宋体" w:hAnsi="Arial" w:cs="Arial" w:hint="eastAsia"/>
              </w:rPr>
              <w:t>此外，公司在具身智能本体领域有相应的技术积累，并</w:t>
            </w:r>
            <w:r w:rsidR="00BD022B" w:rsidRPr="00BD022B">
              <w:rPr>
                <w:rFonts w:ascii="Arial" w:eastAsia="宋体" w:hAnsi="Arial" w:cs="Arial" w:hint="eastAsia"/>
              </w:rPr>
              <w:t>已与行业头部机器人公司合作进行联合研发和推广。</w:t>
            </w:r>
            <w:r w:rsidR="006043D5" w:rsidRPr="00C30064">
              <w:rPr>
                <w:rFonts w:ascii="Arial" w:eastAsia="宋体" w:hAnsi="Arial" w:cs="Arial" w:hint="eastAsia"/>
              </w:rPr>
              <w:t>公司凭借产品与技术积累、行业大模型和生成式</w:t>
            </w:r>
            <w:r w:rsidR="006043D5" w:rsidRPr="00C30064">
              <w:rPr>
                <w:rFonts w:ascii="Arial" w:eastAsia="宋体" w:hAnsi="Arial" w:cs="Arial"/>
              </w:rPr>
              <w:t>AI</w:t>
            </w:r>
            <w:r w:rsidR="006043D5" w:rsidRPr="00C30064">
              <w:rPr>
                <w:rFonts w:ascii="Arial" w:eastAsia="宋体" w:hAnsi="Arial" w:cs="Arial" w:hint="eastAsia"/>
              </w:rPr>
              <w:t>平台、场景与客户资源等优势</w:t>
            </w:r>
            <w:r w:rsidR="006043D5" w:rsidRPr="00D80D3A">
              <w:rPr>
                <w:rFonts w:ascii="Arial" w:eastAsia="宋体" w:hAnsi="Arial" w:cs="Arial" w:hint="eastAsia"/>
              </w:rPr>
              <w:t>，构筑核心</w:t>
            </w:r>
            <w:r w:rsidR="006043D5">
              <w:rPr>
                <w:rFonts w:ascii="Arial" w:eastAsia="宋体" w:hAnsi="Arial" w:cs="Arial" w:hint="eastAsia"/>
              </w:rPr>
              <w:t>竞争力</w:t>
            </w:r>
            <w:r w:rsidR="006043D5" w:rsidRPr="00D80D3A">
              <w:rPr>
                <w:rFonts w:ascii="Arial" w:eastAsia="宋体" w:hAnsi="Arial" w:cs="Arial" w:hint="eastAsia"/>
              </w:rPr>
              <w:t>。</w:t>
            </w:r>
          </w:p>
          <w:p w14:paraId="736FE96A" w14:textId="77777777" w:rsidR="0067176F" w:rsidRPr="00BD022B" w:rsidRDefault="0067176F" w:rsidP="006106FB">
            <w:pPr>
              <w:pStyle w:val="af5"/>
              <w:ind w:firstLine="480"/>
              <w:jc w:val="both"/>
              <w:rPr>
                <w:rFonts w:ascii="Arial" w:eastAsia="宋体" w:hAnsi="Arial" w:cs="Arial"/>
              </w:rPr>
            </w:pPr>
          </w:p>
          <w:p w14:paraId="14173E80" w14:textId="70BD61A6" w:rsidR="008D08BF" w:rsidRDefault="008D08BF" w:rsidP="008D08BF">
            <w:pPr>
              <w:pStyle w:val="af5"/>
              <w:ind w:firstLine="482"/>
              <w:jc w:val="both"/>
              <w:rPr>
                <w:rFonts w:ascii="Arial" w:eastAsia="宋体" w:hAnsi="Arial" w:cs="Arial"/>
                <w:b/>
                <w:bCs/>
              </w:rPr>
            </w:pPr>
            <w:r w:rsidRPr="009E0E3D">
              <w:rPr>
                <w:rFonts w:ascii="Arial" w:eastAsia="宋体" w:hAnsi="Arial" w:cs="Arial" w:hint="eastAsia"/>
                <w:b/>
                <w:bCs/>
              </w:rPr>
              <w:t>问题</w:t>
            </w:r>
            <w:r>
              <w:rPr>
                <w:rFonts w:ascii="Arial" w:eastAsia="宋体" w:hAnsi="Arial" w:cs="Arial" w:hint="eastAsia"/>
                <w:b/>
                <w:bCs/>
              </w:rPr>
              <w:t>二</w:t>
            </w:r>
            <w:r w:rsidRPr="009E0E3D">
              <w:rPr>
                <w:rFonts w:ascii="Arial" w:eastAsia="宋体" w:hAnsi="Arial" w:cs="Arial" w:hint="eastAsia"/>
                <w:b/>
                <w:bCs/>
              </w:rPr>
              <w:t>：</w:t>
            </w:r>
            <w:r w:rsidRPr="009E0E3D">
              <w:rPr>
                <w:rFonts w:ascii="Arial" w:eastAsia="宋体" w:hAnsi="Arial" w:cs="Arial"/>
                <w:b/>
                <w:bCs/>
              </w:rPr>
              <w:t>AI</w:t>
            </w:r>
            <w:r>
              <w:rPr>
                <w:rFonts w:ascii="Arial" w:eastAsia="宋体" w:hAnsi="Arial" w:cs="Arial" w:hint="eastAsia"/>
                <w:b/>
                <w:bCs/>
              </w:rPr>
              <w:t>将如何与公司业务融合</w:t>
            </w:r>
            <w:r w:rsidRPr="009E0E3D">
              <w:rPr>
                <w:rFonts w:ascii="Arial" w:eastAsia="宋体" w:hAnsi="Arial" w:cs="Arial" w:hint="eastAsia"/>
                <w:b/>
                <w:bCs/>
              </w:rPr>
              <w:t>？</w:t>
            </w:r>
          </w:p>
          <w:p w14:paraId="7648F479" w14:textId="644D2161" w:rsidR="00F056BE" w:rsidRPr="008D08BF" w:rsidRDefault="008A0571" w:rsidP="008A0571">
            <w:pPr>
              <w:pStyle w:val="af5"/>
              <w:ind w:firstLine="480"/>
              <w:jc w:val="both"/>
              <w:rPr>
                <w:rFonts w:ascii="Arial" w:eastAsia="宋体" w:hAnsi="Arial" w:cs="Arial"/>
              </w:rPr>
            </w:pPr>
            <w:r w:rsidRPr="008A0571">
              <w:rPr>
                <w:rFonts w:ascii="Arial" w:eastAsia="宋体" w:hAnsi="Arial" w:cs="Arial"/>
              </w:rPr>
              <w:t>AI</w:t>
            </w:r>
            <w:r w:rsidRPr="008A0571">
              <w:rPr>
                <w:rFonts w:ascii="Arial" w:eastAsia="宋体" w:hAnsi="Arial" w:cs="Arial" w:hint="eastAsia"/>
              </w:rPr>
              <w:t>战略是道通当前及未来五年最核心的战略，以</w:t>
            </w:r>
            <w:r w:rsidRPr="008A0571">
              <w:rPr>
                <w:rFonts w:ascii="Arial" w:eastAsia="宋体" w:hAnsi="Arial" w:cs="Arial"/>
              </w:rPr>
              <w:t>AI</w:t>
            </w:r>
            <w:r w:rsidRPr="008A0571">
              <w:rPr>
                <w:rFonts w:ascii="Arial" w:eastAsia="宋体" w:hAnsi="Arial" w:cs="Arial" w:hint="eastAsia"/>
              </w:rPr>
              <w:t>技术为核心驱动引擎，构建生成式</w:t>
            </w:r>
            <w:r w:rsidRPr="008A0571">
              <w:rPr>
                <w:rFonts w:ascii="Arial" w:eastAsia="宋体" w:hAnsi="Arial" w:cs="Arial"/>
              </w:rPr>
              <w:t>AI</w:t>
            </w:r>
            <w:r w:rsidRPr="008A0571">
              <w:rPr>
                <w:rFonts w:ascii="Arial" w:eastAsia="宋体" w:hAnsi="Arial" w:cs="Arial" w:hint="eastAsia"/>
              </w:rPr>
              <w:t>平台与行业大模型，持续打造多种形态的</w:t>
            </w:r>
            <w:r w:rsidRPr="008A0571">
              <w:rPr>
                <w:rFonts w:ascii="Arial" w:eastAsia="宋体" w:hAnsi="Arial" w:cs="Arial"/>
              </w:rPr>
              <w:t>AI Agents</w:t>
            </w:r>
            <w:r w:rsidRPr="008A0571">
              <w:rPr>
                <w:rFonts w:ascii="Arial" w:eastAsia="宋体" w:hAnsi="Arial" w:cs="Arial" w:hint="eastAsia"/>
              </w:rPr>
              <w:t>，</w:t>
            </w:r>
            <w:r w:rsidR="008D08BF" w:rsidRPr="008D08BF">
              <w:rPr>
                <w:rFonts w:ascii="Arial" w:eastAsia="宋体" w:hAnsi="Arial" w:cs="Arial"/>
              </w:rPr>
              <w:t>不断推动</w:t>
            </w:r>
            <w:r w:rsidR="008D08BF" w:rsidRPr="008D08BF">
              <w:rPr>
                <w:rFonts w:ascii="Arial" w:eastAsia="宋体" w:hAnsi="Arial" w:cs="Arial"/>
              </w:rPr>
              <w:t>AI</w:t>
            </w:r>
            <w:r w:rsidR="008D08BF" w:rsidRPr="008D08BF">
              <w:rPr>
                <w:rFonts w:ascii="Arial" w:eastAsia="宋体" w:hAnsi="Arial" w:cs="Arial"/>
              </w:rPr>
              <w:t>技术与业务场景和组织变革深度融合</w:t>
            </w:r>
            <w:r w:rsidR="008D08BF">
              <w:rPr>
                <w:rFonts w:ascii="Arial" w:eastAsia="宋体" w:hAnsi="Arial" w:cs="Arial" w:hint="eastAsia"/>
              </w:rPr>
              <w:t>。</w:t>
            </w:r>
            <w:r w:rsidR="008D08BF" w:rsidRPr="009E0E3D">
              <w:rPr>
                <w:rFonts w:ascii="Arial" w:eastAsia="宋体" w:hAnsi="Arial" w:cs="Arial" w:hint="eastAsia"/>
              </w:rPr>
              <w:t>公司</w:t>
            </w:r>
            <w:r w:rsidR="008D08BF">
              <w:rPr>
                <w:rFonts w:ascii="Arial" w:eastAsia="宋体" w:hAnsi="Arial" w:cs="Arial" w:hint="eastAsia"/>
              </w:rPr>
              <w:t>正</w:t>
            </w:r>
            <w:r w:rsidR="008D08BF" w:rsidRPr="009E0E3D">
              <w:rPr>
                <w:rFonts w:ascii="Arial" w:eastAsia="宋体" w:hAnsi="Arial" w:cs="Arial" w:hint="eastAsia"/>
              </w:rPr>
              <w:t>积极布局生成式</w:t>
            </w:r>
            <w:r w:rsidR="008D08BF" w:rsidRPr="009E0E3D">
              <w:rPr>
                <w:rFonts w:ascii="Arial" w:eastAsia="宋体" w:hAnsi="Arial" w:cs="Arial"/>
              </w:rPr>
              <w:t>AI</w:t>
            </w:r>
            <w:r w:rsidR="008D08BF" w:rsidRPr="009E0E3D">
              <w:rPr>
                <w:rFonts w:ascii="Arial" w:eastAsia="宋体" w:hAnsi="Arial" w:cs="Arial" w:hint="eastAsia"/>
              </w:rPr>
              <w:t>的应用，</w:t>
            </w:r>
            <w:r w:rsidR="008D08BF">
              <w:rPr>
                <w:rFonts w:ascii="Arial" w:eastAsia="宋体" w:hAnsi="Arial" w:cs="Arial" w:hint="eastAsia"/>
              </w:rPr>
              <w:t>赋能数字维修、数字能源业务升级，推动整体行业的技术创新，确保我们在行业竞争中持续保持领先地位</w:t>
            </w:r>
            <w:r w:rsidR="008D08BF" w:rsidRPr="009E0E3D">
              <w:rPr>
                <w:rFonts w:ascii="Arial" w:eastAsia="宋体" w:hAnsi="Arial" w:cs="Arial" w:hint="eastAsia"/>
              </w:rPr>
              <w:t>。此外，我们</w:t>
            </w:r>
            <w:r w:rsidR="008D08BF">
              <w:rPr>
                <w:rFonts w:ascii="Arial" w:eastAsia="宋体" w:hAnsi="Arial" w:cs="Arial" w:hint="eastAsia"/>
              </w:rPr>
              <w:t>正</w:t>
            </w:r>
            <w:r w:rsidR="008D08BF" w:rsidRPr="009E0E3D">
              <w:rPr>
                <w:rFonts w:ascii="Arial" w:eastAsia="宋体" w:hAnsi="Arial" w:cs="Arial" w:hint="eastAsia"/>
              </w:rPr>
              <w:t>加速推进以巡检垂域大模型为核心的空地一体解决方案在能源、交通等领域的广泛推广。</w:t>
            </w:r>
          </w:p>
          <w:p w14:paraId="7D8D5259" w14:textId="42C59E01" w:rsidR="009C6D2E" w:rsidRDefault="009C6D2E" w:rsidP="006106FB">
            <w:pPr>
              <w:pStyle w:val="af5"/>
              <w:ind w:firstLine="480"/>
              <w:jc w:val="both"/>
              <w:rPr>
                <w:rFonts w:ascii="Arial" w:eastAsia="宋体" w:hAnsi="Arial" w:cs="Arial"/>
              </w:rPr>
            </w:pPr>
          </w:p>
          <w:p w14:paraId="2438204F" w14:textId="77777777" w:rsidR="00C95745" w:rsidRPr="0067242F" w:rsidRDefault="00C95745" w:rsidP="00C95745">
            <w:pPr>
              <w:pStyle w:val="af5"/>
              <w:ind w:firstLine="482"/>
              <w:jc w:val="both"/>
              <w:rPr>
                <w:rFonts w:ascii="Arial" w:eastAsia="宋体" w:hAnsi="Arial" w:cs="Arial"/>
                <w:b/>
                <w:bCs/>
              </w:rPr>
            </w:pPr>
            <w:r>
              <w:rPr>
                <w:rFonts w:ascii="Arial" w:eastAsia="宋体" w:hAnsi="Arial" w:cs="Arial" w:hint="eastAsia"/>
                <w:b/>
                <w:bCs/>
              </w:rPr>
              <w:t>问题三：</w:t>
            </w:r>
            <w:r w:rsidRPr="0067242F">
              <w:rPr>
                <w:rFonts w:ascii="Arial" w:eastAsia="宋体" w:hAnsi="Arial" w:cs="Arial" w:hint="eastAsia"/>
                <w:b/>
                <w:bCs/>
              </w:rPr>
              <w:t>公司是否考虑发展国内充电桩业务？</w:t>
            </w:r>
          </w:p>
          <w:p w14:paraId="390146A5" w14:textId="7C4AB491" w:rsidR="009E0E3D" w:rsidRDefault="00C95745" w:rsidP="00BC0C28">
            <w:pPr>
              <w:pStyle w:val="af5"/>
              <w:ind w:firstLine="480"/>
              <w:jc w:val="both"/>
              <w:rPr>
                <w:rFonts w:ascii="Arial" w:eastAsia="宋体" w:hAnsi="Arial" w:cs="Arial"/>
              </w:rPr>
            </w:pPr>
            <w:r w:rsidRPr="004E5E20">
              <w:rPr>
                <w:rFonts w:ascii="Arial" w:eastAsia="宋体" w:hAnsi="Arial" w:cs="Arial" w:hint="eastAsia"/>
              </w:rPr>
              <w:t>目前海外充电桩市场正处于快速增长期，</w:t>
            </w:r>
            <w:r w:rsidRPr="0067242F">
              <w:rPr>
                <w:rFonts w:ascii="Arial" w:eastAsia="宋体" w:hAnsi="Arial" w:cs="Arial" w:hint="eastAsia"/>
              </w:rPr>
              <w:t>公司</w:t>
            </w:r>
            <w:r w:rsidRPr="004E5E20">
              <w:rPr>
                <w:rFonts w:ascii="Arial" w:eastAsia="宋体" w:hAnsi="Arial" w:cs="Arial" w:hint="eastAsia"/>
              </w:rPr>
              <w:t>将充分利用自身优势加大投入</w:t>
            </w:r>
            <w:r>
              <w:rPr>
                <w:rFonts w:ascii="Arial" w:eastAsia="宋体" w:hAnsi="Arial" w:cs="Arial" w:hint="eastAsia"/>
              </w:rPr>
              <w:t>，</w:t>
            </w:r>
            <w:r w:rsidRPr="004E5E20">
              <w:rPr>
                <w:rFonts w:ascii="Arial" w:eastAsia="宋体" w:hAnsi="Arial" w:cs="Arial" w:hint="eastAsia"/>
              </w:rPr>
              <w:t>积极布局，实现高质量增长。国内</w:t>
            </w:r>
            <w:r>
              <w:rPr>
                <w:rFonts w:ascii="Arial" w:eastAsia="宋体" w:hAnsi="Arial" w:cs="Arial" w:hint="eastAsia"/>
              </w:rPr>
              <w:t>充电桩</w:t>
            </w:r>
            <w:r w:rsidRPr="004E5E20">
              <w:rPr>
                <w:rFonts w:ascii="Arial" w:eastAsia="宋体" w:hAnsi="Arial" w:cs="Arial" w:hint="eastAsia"/>
              </w:rPr>
              <w:t>市场起步早</w:t>
            </w:r>
            <w:r>
              <w:rPr>
                <w:rFonts w:ascii="Arial" w:eastAsia="宋体" w:hAnsi="Arial" w:cs="Arial" w:hint="eastAsia"/>
              </w:rPr>
              <w:t>、竞争相对激烈，</w:t>
            </w:r>
            <w:r w:rsidRPr="004E5E20">
              <w:rPr>
                <w:rFonts w:ascii="Arial" w:eastAsia="宋体" w:hAnsi="Arial" w:cs="Arial" w:hint="eastAsia"/>
              </w:rPr>
              <w:t>公司</w:t>
            </w:r>
            <w:r>
              <w:rPr>
                <w:rFonts w:ascii="Arial" w:eastAsia="宋体" w:hAnsi="Arial" w:cs="Arial" w:hint="eastAsia"/>
              </w:rPr>
              <w:t>也会对</w:t>
            </w:r>
            <w:r w:rsidRPr="004E5E20">
              <w:rPr>
                <w:rFonts w:ascii="Arial" w:eastAsia="宋体" w:hAnsi="Arial" w:cs="Arial" w:hint="eastAsia"/>
              </w:rPr>
              <w:t>国内市场机会</w:t>
            </w:r>
            <w:r>
              <w:rPr>
                <w:rFonts w:ascii="Arial" w:eastAsia="宋体" w:hAnsi="Arial" w:cs="Arial" w:hint="eastAsia"/>
              </w:rPr>
              <w:t>保持密切关注</w:t>
            </w:r>
            <w:r w:rsidRPr="004E5E20">
              <w:rPr>
                <w:rFonts w:ascii="Arial" w:eastAsia="宋体" w:hAnsi="Arial" w:cs="Arial" w:hint="eastAsia"/>
              </w:rPr>
              <w:t>，以开放的态度，积极筛选与公司</w:t>
            </w:r>
            <w:r>
              <w:rPr>
                <w:rFonts w:ascii="Arial" w:eastAsia="宋体" w:hAnsi="Arial" w:cs="Arial" w:hint="eastAsia"/>
              </w:rPr>
              <w:t>发展</w:t>
            </w:r>
            <w:r w:rsidRPr="004E5E20">
              <w:rPr>
                <w:rFonts w:ascii="Arial" w:eastAsia="宋体" w:hAnsi="Arial" w:cs="Arial" w:hint="eastAsia"/>
              </w:rPr>
              <w:t>相契合的优质项目拓展国内市场。</w:t>
            </w:r>
          </w:p>
          <w:p w14:paraId="764A5F7E" w14:textId="1DB67011" w:rsidR="00B31632" w:rsidRPr="004F6FFF" w:rsidRDefault="00B31632" w:rsidP="0093703D">
            <w:pPr>
              <w:pStyle w:val="af5"/>
              <w:ind w:firstLineChars="0" w:firstLine="0"/>
              <w:jc w:val="both"/>
              <w:rPr>
                <w:rFonts w:ascii="Arial" w:eastAsia="宋体" w:hAnsi="Arial" w:cs="Arial"/>
              </w:rPr>
            </w:pPr>
          </w:p>
        </w:tc>
      </w:tr>
      <w:tr w:rsidR="00473A8E" w:rsidRPr="00774DC6" w14:paraId="65006B53" w14:textId="77777777" w:rsidTr="00221A47">
        <w:trPr>
          <w:trHeight w:val="812"/>
          <w:jc w:val="center"/>
        </w:trPr>
        <w:tc>
          <w:tcPr>
            <w:tcW w:w="846" w:type="dxa"/>
            <w:tcBorders>
              <w:top w:val="single" w:sz="4" w:space="0" w:color="000000"/>
              <w:left w:val="single" w:sz="4" w:space="0" w:color="000000"/>
              <w:bottom w:val="single" w:sz="4" w:space="0" w:color="000000"/>
              <w:right w:val="single" w:sz="4" w:space="0" w:color="000000"/>
            </w:tcBorders>
            <w:vAlign w:val="center"/>
          </w:tcPr>
          <w:p w14:paraId="0F47099D" w14:textId="77777777" w:rsidR="00473A8E" w:rsidRPr="00774DC6" w:rsidRDefault="00473A8E" w:rsidP="00473A8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附件清单</w:t>
            </w:r>
          </w:p>
          <w:p w14:paraId="2AEBF81C" w14:textId="33488415" w:rsidR="00473A8E" w:rsidRPr="00774DC6" w:rsidRDefault="00473A8E" w:rsidP="00473A8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（如有）</w:t>
            </w:r>
          </w:p>
        </w:tc>
        <w:tc>
          <w:tcPr>
            <w:tcW w:w="8510" w:type="dxa"/>
            <w:tcBorders>
              <w:top w:val="single" w:sz="4" w:space="0" w:color="000000"/>
              <w:left w:val="single" w:sz="4" w:space="0" w:color="000000"/>
              <w:bottom w:val="single" w:sz="4" w:space="0" w:color="000000"/>
              <w:right w:val="single" w:sz="4" w:space="0" w:color="000000"/>
            </w:tcBorders>
            <w:vAlign w:val="center"/>
          </w:tcPr>
          <w:p w14:paraId="399A06B7" w14:textId="36718147" w:rsidR="00473A8E" w:rsidRPr="00774DC6" w:rsidRDefault="00473A8E" w:rsidP="008D787E">
            <w:pPr>
              <w:snapToGrid w:val="0"/>
              <w:spacing w:after="0" w:line="320" w:lineRule="exact"/>
              <w:rPr>
                <w:rFonts w:ascii="Arial" w:eastAsia="宋体" w:hAnsi="Arial" w:cs="Arial"/>
                <w:color w:val="auto"/>
                <w:sz w:val="24"/>
                <w:szCs w:val="24"/>
              </w:rPr>
            </w:pPr>
            <w:r w:rsidRPr="00774DC6">
              <w:rPr>
                <w:rFonts w:ascii="Arial" w:eastAsia="宋体" w:hAnsi="Arial" w:cs="Arial"/>
                <w:color w:val="auto"/>
                <w:sz w:val="24"/>
                <w:szCs w:val="24"/>
              </w:rPr>
              <w:t>无</w:t>
            </w:r>
          </w:p>
        </w:tc>
      </w:tr>
      <w:tr w:rsidR="00473A8E" w:rsidRPr="00774DC6" w14:paraId="26008026" w14:textId="77777777" w:rsidTr="00221A47">
        <w:trPr>
          <w:trHeight w:val="1216"/>
          <w:jc w:val="center"/>
        </w:trPr>
        <w:tc>
          <w:tcPr>
            <w:tcW w:w="846" w:type="dxa"/>
            <w:tcBorders>
              <w:top w:val="single" w:sz="4" w:space="0" w:color="000000"/>
              <w:left w:val="single" w:sz="4" w:space="0" w:color="000000"/>
              <w:bottom w:val="single" w:sz="4" w:space="0" w:color="000000"/>
              <w:right w:val="single" w:sz="4" w:space="0" w:color="000000"/>
            </w:tcBorders>
            <w:vAlign w:val="center"/>
          </w:tcPr>
          <w:p w14:paraId="55DFF8DE" w14:textId="5F65491E" w:rsidR="00473A8E" w:rsidRPr="00774DC6" w:rsidRDefault="00473A8E"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备注</w:t>
            </w:r>
          </w:p>
        </w:tc>
        <w:tc>
          <w:tcPr>
            <w:tcW w:w="8510" w:type="dxa"/>
            <w:tcBorders>
              <w:top w:val="single" w:sz="4" w:space="0" w:color="000000"/>
              <w:left w:val="single" w:sz="4" w:space="0" w:color="000000"/>
              <w:bottom w:val="single" w:sz="4" w:space="0" w:color="000000"/>
              <w:right w:val="single" w:sz="4" w:space="0" w:color="000000"/>
            </w:tcBorders>
            <w:vAlign w:val="center"/>
          </w:tcPr>
          <w:p w14:paraId="0C5B4F5E" w14:textId="64A2F622" w:rsidR="00473A8E" w:rsidRPr="00774DC6" w:rsidRDefault="00473A8E" w:rsidP="00085688">
            <w:pPr>
              <w:snapToGrid w:val="0"/>
              <w:spacing w:after="0" w:line="276" w:lineRule="auto"/>
              <w:rPr>
                <w:rFonts w:ascii="Arial" w:eastAsia="宋体" w:hAnsi="Arial" w:cs="Arial"/>
                <w:color w:val="auto"/>
                <w:sz w:val="24"/>
                <w:szCs w:val="24"/>
              </w:rPr>
            </w:pPr>
            <w:r w:rsidRPr="00774DC6">
              <w:rPr>
                <w:rFonts w:ascii="Arial" w:eastAsia="宋体" w:hAnsi="Arial" w:cs="Arial"/>
                <w:color w:val="auto"/>
                <w:sz w:val="24"/>
                <w:szCs w:val="24"/>
              </w:rPr>
              <w:t>接待过程中，公司与投资者进行了充分的交流与沟通，并严格遵守公司《信息披露管理制度》等文件的规定，保证信息披露的真实、准确、完整、及时、公平，没有出现未公开重大信息泄露等情况。</w:t>
            </w:r>
          </w:p>
        </w:tc>
      </w:tr>
    </w:tbl>
    <w:p w14:paraId="492D54F0" w14:textId="77777777" w:rsidR="00585A12" w:rsidRPr="00774DC6" w:rsidRDefault="00585A12">
      <w:pPr>
        <w:spacing w:after="0"/>
        <w:jc w:val="both"/>
        <w:rPr>
          <w:rFonts w:ascii="Arial" w:eastAsia="宋体" w:hAnsi="Arial" w:cs="Arial"/>
          <w:color w:val="auto"/>
        </w:rPr>
      </w:pPr>
    </w:p>
    <w:sectPr w:rsidR="00585A12" w:rsidRPr="00774DC6" w:rsidSect="00473A8E">
      <w:pgSz w:w="11906" w:h="16838" w:code="9"/>
      <w:pgMar w:top="1446" w:right="1797" w:bottom="1582" w:left="1797" w:header="720" w:footer="720" w:gutter="0"/>
      <w:cols w:space="720"/>
      <w:docGrid w:type="lines"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070818" w14:textId="77777777" w:rsidR="00F03085" w:rsidRDefault="00F03085" w:rsidP="00170410">
      <w:pPr>
        <w:spacing w:after="0" w:line="240" w:lineRule="auto"/>
      </w:pPr>
      <w:r>
        <w:separator/>
      </w:r>
    </w:p>
  </w:endnote>
  <w:endnote w:type="continuationSeparator" w:id="0">
    <w:p w14:paraId="27E7EC73" w14:textId="77777777" w:rsidR="00F03085" w:rsidRDefault="00F03085" w:rsidP="001704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FF6683" w14:textId="77777777" w:rsidR="00F03085" w:rsidRDefault="00F03085" w:rsidP="00170410">
      <w:pPr>
        <w:spacing w:after="0" w:line="240" w:lineRule="auto"/>
      </w:pPr>
      <w:r>
        <w:separator/>
      </w:r>
    </w:p>
  </w:footnote>
  <w:footnote w:type="continuationSeparator" w:id="0">
    <w:p w14:paraId="32F89E88" w14:textId="77777777" w:rsidR="00F03085" w:rsidRDefault="00F03085" w:rsidP="001704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7161E"/>
    <w:multiLevelType w:val="hybridMultilevel"/>
    <w:tmpl w:val="529A4F24"/>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 w15:restartNumberingAfterBreak="0">
    <w:nsid w:val="0CB70246"/>
    <w:multiLevelType w:val="hybridMultilevel"/>
    <w:tmpl w:val="B56EF258"/>
    <w:lvl w:ilvl="0" w:tplc="0409000B">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2" w15:restartNumberingAfterBreak="0">
    <w:nsid w:val="13A56007"/>
    <w:multiLevelType w:val="hybridMultilevel"/>
    <w:tmpl w:val="4B72B6A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151B5463"/>
    <w:multiLevelType w:val="multilevel"/>
    <w:tmpl w:val="4C6A0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D4460B"/>
    <w:multiLevelType w:val="hybridMultilevel"/>
    <w:tmpl w:val="AC62CF62"/>
    <w:lvl w:ilvl="0" w:tplc="0409000B">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5" w15:restartNumberingAfterBreak="0">
    <w:nsid w:val="1F181A69"/>
    <w:multiLevelType w:val="hybridMultilevel"/>
    <w:tmpl w:val="5D1C70F0"/>
    <w:lvl w:ilvl="0" w:tplc="0409000D">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6" w15:restartNumberingAfterBreak="0">
    <w:nsid w:val="293A5699"/>
    <w:multiLevelType w:val="hybridMultilevel"/>
    <w:tmpl w:val="E4680128"/>
    <w:lvl w:ilvl="0" w:tplc="8EE8BE4C">
      <w:start w:val="1"/>
      <w:numFmt w:val="japaneseCounting"/>
      <w:lvlText w:val="%1、"/>
      <w:lvlJc w:val="left"/>
      <w:pPr>
        <w:ind w:left="450" w:hanging="450"/>
      </w:pPr>
      <w:rPr>
        <w:rFonts w:eastAsia="Calibr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DB412FA"/>
    <w:multiLevelType w:val="hybridMultilevel"/>
    <w:tmpl w:val="F4BA4C6C"/>
    <w:lvl w:ilvl="0" w:tplc="173E1D56">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8" w15:restartNumberingAfterBreak="0">
    <w:nsid w:val="3024243A"/>
    <w:multiLevelType w:val="hybridMultilevel"/>
    <w:tmpl w:val="0FF8E29C"/>
    <w:lvl w:ilvl="0" w:tplc="8860549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1DD35B9"/>
    <w:multiLevelType w:val="hybridMultilevel"/>
    <w:tmpl w:val="5B60CB9C"/>
    <w:lvl w:ilvl="0" w:tplc="0409000B">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10" w15:restartNumberingAfterBreak="0">
    <w:nsid w:val="3BDA67B7"/>
    <w:multiLevelType w:val="hybridMultilevel"/>
    <w:tmpl w:val="D53CF5E8"/>
    <w:lvl w:ilvl="0" w:tplc="5B9E2AD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215552C"/>
    <w:multiLevelType w:val="hybridMultilevel"/>
    <w:tmpl w:val="5CF46A34"/>
    <w:lvl w:ilvl="0" w:tplc="7C88D358">
      <w:start w:val="1"/>
      <w:numFmt w:val="lowerLetter"/>
      <w:lvlText w:val="%1)"/>
      <w:lvlJc w:val="left"/>
      <w:pPr>
        <w:ind w:left="1200" w:hanging="420"/>
      </w:pPr>
      <w:rPr>
        <w:rFonts w:hint="default"/>
        <w:b/>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2" w15:restartNumberingAfterBreak="0">
    <w:nsid w:val="47415D4E"/>
    <w:multiLevelType w:val="hybridMultilevel"/>
    <w:tmpl w:val="71E27BD2"/>
    <w:lvl w:ilvl="0" w:tplc="04090001">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13" w15:restartNumberingAfterBreak="0">
    <w:nsid w:val="570C3A55"/>
    <w:multiLevelType w:val="hybridMultilevel"/>
    <w:tmpl w:val="08782192"/>
    <w:lvl w:ilvl="0" w:tplc="914EFBDE">
      <w:start w:val="1"/>
      <w:numFmt w:val="decimal"/>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14" w15:restartNumberingAfterBreak="0">
    <w:nsid w:val="5DD3307A"/>
    <w:multiLevelType w:val="hybridMultilevel"/>
    <w:tmpl w:val="DCA07754"/>
    <w:lvl w:ilvl="0" w:tplc="0409000D">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15" w15:restartNumberingAfterBreak="0">
    <w:nsid w:val="646E103C"/>
    <w:multiLevelType w:val="hybridMultilevel"/>
    <w:tmpl w:val="12523BBA"/>
    <w:lvl w:ilvl="0" w:tplc="DF741D64">
      <w:start w:val="1"/>
      <w:numFmt w:val="bullet"/>
      <w:lvlText w:val=""/>
      <w:lvlJc w:val="left"/>
      <w:pPr>
        <w:tabs>
          <w:tab w:val="num" w:pos="720"/>
        </w:tabs>
        <w:ind w:left="720" w:hanging="360"/>
      </w:pPr>
      <w:rPr>
        <w:rFonts w:ascii="Wingdings" w:hAnsi="Wingdings" w:hint="default"/>
      </w:rPr>
    </w:lvl>
    <w:lvl w:ilvl="1" w:tplc="E15C2838" w:tentative="1">
      <w:start w:val="1"/>
      <w:numFmt w:val="bullet"/>
      <w:lvlText w:val=""/>
      <w:lvlJc w:val="left"/>
      <w:pPr>
        <w:tabs>
          <w:tab w:val="num" w:pos="1440"/>
        </w:tabs>
        <w:ind w:left="1440" w:hanging="360"/>
      </w:pPr>
      <w:rPr>
        <w:rFonts w:ascii="Wingdings" w:hAnsi="Wingdings" w:hint="default"/>
      </w:rPr>
    </w:lvl>
    <w:lvl w:ilvl="2" w:tplc="6DD88962" w:tentative="1">
      <w:start w:val="1"/>
      <w:numFmt w:val="bullet"/>
      <w:lvlText w:val=""/>
      <w:lvlJc w:val="left"/>
      <w:pPr>
        <w:tabs>
          <w:tab w:val="num" w:pos="2160"/>
        </w:tabs>
        <w:ind w:left="2160" w:hanging="360"/>
      </w:pPr>
      <w:rPr>
        <w:rFonts w:ascii="Wingdings" w:hAnsi="Wingdings" w:hint="default"/>
      </w:rPr>
    </w:lvl>
    <w:lvl w:ilvl="3" w:tplc="F4DA05A2" w:tentative="1">
      <w:start w:val="1"/>
      <w:numFmt w:val="bullet"/>
      <w:lvlText w:val=""/>
      <w:lvlJc w:val="left"/>
      <w:pPr>
        <w:tabs>
          <w:tab w:val="num" w:pos="2880"/>
        </w:tabs>
        <w:ind w:left="2880" w:hanging="360"/>
      </w:pPr>
      <w:rPr>
        <w:rFonts w:ascii="Wingdings" w:hAnsi="Wingdings" w:hint="default"/>
      </w:rPr>
    </w:lvl>
    <w:lvl w:ilvl="4" w:tplc="521EC956" w:tentative="1">
      <w:start w:val="1"/>
      <w:numFmt w:val="bullet"/>
      <w:lvlText w:val=""/>
      <w:lvlJc w:val="left"/>
      <w:pPr>
        <w:tabs>
          <w:tab w:val="num" w:pos="3600"/>
        </w:tabs>
        <w:ind w:left="3600" w:hanging="360"/>
      </w:pPr>
      <w:rPr>
        <w:rFonts w:ascii="Wingdings" w:hAnsi="Wingdings" w:hint="default"/>
      </w:rPr>
    </w:lvl>
    <w:lvl w:ilvl="5" w:tplc="904423B4" w:tentative="1">
      <w:start w:val="1"/>
      <w:numFmt w:val="bullet"/>
      <w:lvlText w:val=""/>
      <w:lvlJc w:val="left"/>
      <w:pPr>
        <w:tabs>
          <w:tab w:val="num" w:pos="4320"/>
        </w:tabs>
        <w:ind w:left="4320" w:hanging="360"/>
      </w:pPr>
      <w:rPr>
        <w:rFonts w:ascii="Wingdings" w:hAnsi="Wingdings" w:hint="default"/>
      </w:rPr>
    </w:lvl>
    <w:lvl w:ilvl="6" w:tplc="128E5252" w:tentative="1">
      <w:start w:val="1"/>
      <w:numFmt w:val="bullet"/>
      <w:lvlText w:val=""/>
      <w:lvlJc w:val="left"/>
      <w:pPr>
        <w:tabs>
          <w:tab w:val="num" w:pos="5040"/>
        </w:tabs>
        <w:ind w:left="5040" w:hanging="360"/>
      </w:pPr>
      <w:rPr>
        <w:rFonts w:ascii="Wingdings" w:hAnsi="Wingdings" w:hint="default"/>
      </w:rPr>
    </w:lvl>
    <w:lvl w:ilvl="7" w:tplc="9268397A" w:tentative="1">
      <w:start w:val="1"/>
      <w:numFmt w:val="bullet"/>
      <w:lvlText w:val=""/>
      <w:lvlJc w:val="left"/>
      <w:pPr>
        <w:tabs>
          <w:tab w:val="num" w:pos="5760"/>
        </w:tabs>
        <w:ind w:left="5760" w:hanging="360"/>
      </w:pPr>
      <w:rPr>
        <w:rFonts w:ascii="Wingdings" w:hAnsi="Wingdings" w:hint="default"/>
      </w:rPr>
    </w:lvl>
    <w:lvl w:ilvl="8" w:tplc="84A66DEC"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4D45B35"/>
    <w:multiLevelType w:val="hybridMultilevel"/>
    <w:tmpl w:val="83469A52"/>
    <w:lvl w:ilvl="0" w:tplc="9A147B8C">
      <w:start w:val="1"/>
      <w:numFmt w:val="bullet"/>
      <w:lvlText w:val=""/>
      <w:lvlJc w:val="left"/>
      <w:pPr>
        <w:ind w:left="1470" w:hanging="420"/>
      </w:pPr>
      <w:rPr>
        <w:rFonts w:ascii="Wingdings" w:hAnsi="Wingdings" w:hint="default"/>
      </w:rPr>
    </w:lvl>
    <w:lvl w:ilvl="1" w:tplc="04090003" w:tentative="1">
      <w:start w:val="1"/>
      <w:numFmt w:val="bullet"/>
      <w:lvlText w:val=""/>
      <w:lvlJc w:val="left"/>
      <w:pPr>
        <w:ind w:left="1890" w:hanging="420"/>
      </w:pPr>
      <w:rPr>
        <w:rFonts w:ascii="Wingdings" w:hAnsi="Wingdings" w:hint="default"/>
      </w:rPr>
    </w:lvl>
    <w:lvl w:ilvl="2" w:tplc="04090005"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3" w:tentative="1">
      <w:start w:val="1"/>
      <w:numFmt w:val="bullet"/>
      <w:lvlText w:val=""/>
      <w:lvlJc w:val="left"/>
      <w:pPr>
        <w:ind w:left="3150" w:hanging="420"/>
      </w:pPr>
      <w:rPr>
        <w:rFonts w:ascii="Wingdings" w:hAnsi="Wingdings" w:hint="default"/>
      </w:rPr>
    </w:lvl>
    <w:lvl w:ilvl="5" w:tplc="04090005"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3" w:tentative="1">
      <w:start w:val="1"/>
      <w:numFmt w:val="bullet"/>
      <w:lvlText w:val=""/>
      <w:lvlJc w:val="left"/>
      <w:pPr>
        <w:ind w:left="4410" w:hanging="420"/>
      </w:pPr>
      <w:rPr>
        <w:rFonts w:ascii="Wingdings" w:hAnsi="Wingdings" w:hint="default"/>
      </w:rPr>
    </w:lvl>
    <w:lvl w:ilvl="8" w:tplc="04090005" w:tentative="1">
      <w:start w:val="1"/>
      <w:numFmt w:val="bullet"/>
      <w:lvlText w:val=""/>
      <w:lvlJc w:val="left"/>
      <w:pPr>
        <w:ind w:left="4830" w:hanging="420"/>
      </w:pPr>
      <w:rPr>
        <w:rFonts w:ascii="Wingdings" w:hAnsi="Wingdings" w:hint="default"/>
      </w:rPr>
    </w:lvl>
  </w:abstractNum>
  <w:abstractNum w:abstractNumId="17" w15:restartNumberingAfterBreak="0">
    <w:nsid w:val="64D91A8B"/>
    <w:multiLevelType w:val="hybridMultilevel"/>
    <w:tmpl w:val="C2086708"/>
    <w:lvl w:ilvl="0" w:tplc="77489A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85E367E"/>
    <w:multiLevelType w:val="hybridMultilevel"/>
    <w:tmpl w:val="4C3050E0"/>
    <w:lvl w:ilvl="0" w:tplc="D6307282">
      <w:start w:val="1"/>
      <w:numFmt w:val="decimal"/>
      <w:lvlText w:val="%1）"/>
      <w:lvlJc w:val="left"/>
      <w:pPr>
        <w:ind w:left="780" w:hanging="360"/>
      </w:pPr>
      <w:rPr>
        <w:rFonts w:hint="default"/>
        <w:b/>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15:restartNumberingAfterBreak="0">
    <w:nsid w:val="748977F2"/>
    <w:multiLevelType w:val="hybridMultilevel"/>
    <w:tmpl w:val="4FC6AFF2"/>
    <w:lvl w:ilvl="0" w:tplc="BFF8054A">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A4A40A6"/>
    <w:multiLevelType w:val="hybridMultilevel"/>
    <w:tmpl w:val="BDD6336C"/>
    <w:lvl w:ilvl="0" w:tplc="04090001">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21" w15:restartNumberingAfterBreak="0">
    <w:nsid w:val="7D655733"/>
    <w:multiLevelType w:val="hybridMultilevel"/>
    <w:tmpl w:val="FF1A4318"/>
    <w:lvl w:ilvl="0" w:tplc="9A147B8C">
      <w:start w:val="1"/>
      <w:numFmt w:val="bullet"/>
      <w:lvlText w:val=""/>
      <w:lvlJc w:val="left"/>
      <w:pPr>
        <w:ind w:left="1050" w:hanging="420"/>
      </w:pPr>
      <w:rPr>
        <w:rFonts w:ascii="Wingdings" w:hAnsi="Wingdings" w:hint="default"/>
      </w:rPr>
    </w:lvl>
    <w:lvl w:ilvl="1" w:tplc="04090003" w:tentative="1">
      <w:start w:val="1"/>
      <w:numFmt w:val="bullet"/>
      <w:lvlText w:val=""/>
      <w:lvlJc w:val="left"/>
      <w:pPr>
        <w:ind w:left="1470" w:hanging="420"/>
      </w:pPr>
      <w:rPr>
        <w:rFonts w:ascii="Wingdings" w:hAnsi="Wingdings" w:hint="default"/>
      </w:rPr>
    </w:lvl>
    <w:lvl w:ilvl="2" w:tplc="04090005"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3" w:tentative="1">
      <w:start w:val="1"/>
      <w:numFmt w:val="bullet"/>
      <w:lvlText w:val=""/>
      <w:lvlJc w:val="left"/>
      <w:pPr>
        <w:ind w:left="2730" w:hanging="420"/>
      </w:pPr>
      <w:rPr>
        <w:rFonts w:ascii="Wingdings" w:hAnsi="Wingdings" w:hint="default"/>
      </w:rPr>
    </w:lvl>
    <w:lvl w:ilvl="5" w:tplc="04090005"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3" w:tentative="1">
      <w:start w:val="1"/>
      <w:numFmt w:val="bullet"/>
      <w:lvlText w:val=""/>
      <w:lvlJc w:val="left"/>
      <w:pPr>
        <w:ind w:left="3990" w:hanging="420"/>
      </w:pPr>
      <w:rPr>
        <w:rFonts w:ascii="Wingdings" w:hAnsi="Wingdings" w:hint="default"/>
      </w:rPr>
    </w:lvl>
    <w:lvl w:ilvl="8" w:tplc="04090005" w:tentative="1">
      <w:start w:val="1"/>
      <w:numFmt w:val="bullet"/>
      <w:lvlText w:val=""/>
      <w:lvlJc w:val="left"/>
      <w:pPr>
        <w:ind w:left="4410" w:hanging="420"/>
      </w:pPr>
      <w:rPr>
        <w:rFonts w:ascii="Wingdings" w:hAnsi="Wingdings" w:hint="default"/>
      </w:rPr>
    </w:lvl>
  </w:abstractNum>
  <w:num w:numId="1">
    <w:abstractNumId w:val="18"/>
  </w:num>
  <w:num w:numId="2">
    <w:abstractNumId w:val="11"/>
  </w:num>
  <w:num w:numId="3">
    <w:abstractNumId w:val="12"/>
  </w:num>
  <w:num w:numId="4">
    <w:abstractNumId w:val="4"/>
  </w:num>
  <w:num w:numId="5">
    <w:abstractNumId w:val="20"/>
  </w:num>
  <w:num w:numId="6">
    <w:abstractNumId w:val="9"/>
  </w:num>
  <w:num w:numId="7">
    <w:abstractNumId w:val="10"/>
  </w:num>
  <w:num w:numId="8">
    <w:abstractNumId w:val="0"/>
  </w:num>
  <w:num w:numId="9">
    <w:abstractNumId w:val="5"/>
  </w:num>
  <w:num w:numId="10">
    <w:abstractNumId w:val="19"/>
  </w:num>
  <w:num w:numId="11">
    <w:abstractNumId w:val="21"/>
  </w:num>
  <w:num w:numId="12">
    <w:abstractNumId w:val="14"/>
  </w:num>
  <w:num w:numId="13">
    <w:abstractNumId w:val="16"/>
  </w:num>
  <w:num w:numId="14">
    <w:abstractNumId w:val="15"/>
  </w:num>
  <w:num w:numId="15">
    <w:abstractNumId w:val="1"/>
  </w:num>
  <w:num w:numId="16">
    <w:abstractNumId w:val="2"/>
  </w:num>
  <w:num w:numId="17">
    <w:abstractNumId w:val="7"/>
  </w:num>
  <w:num w:numId="18">
    <w:abstractNumId w:val="6"/>
  </w:num>
  <w:num w:numId="19">
    <w:abstractNumId w:val="3"/>
  </w:num>
  <w:num w:numId="20">
    <w:abstractNumId w:val="17"/>
  </w:num>
  <w:num w:numId="21">
    <w:abstractNumId w:val="8"/>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110"/>
  <w:drawingGridVerticalSpacing w:val="299"/>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4DA5"/>
    <w:rsid w:val="00000910"/>
    <w:rsid w:val="0000316E"/>
    <w:rsid w:val="00005C65"/>
    <w:rsid w:val="00010541"/>
    <w:rsid w:val="0001289B"/>
    <w:rsid w:val="0001395D"/>
    <w:rsid w:val="00024CEE"/>
    <w:rsid w:val="000279F5"/>
    <w:rsid w:val="00030199"/>
    <w:rsid w:val="00033044"/>
    <w:rsid w:val="0003535E"/>
    <w:rsid w:val="000370AF"/>
    <w:rsid w:val="00040C74"/>
    <w:rsid w:val="000433C2"/>
    <w:rsid w:val="000453C6"/>
    <w:rsid w:val="000500F7"/>
    <w:rsid w:val="00050CA2"/>
    <w:rsid w:val="000563B8"/>
    <w:rsid w:val="00057518"/>
    <w:rsid w:val="00057A10"/>
    <w:rsid w:val="00062A7B"/>
    <w:rsid w:val="00063D86"/>
    <w:rsid w:val="000668A8"/>
    <w:rsid w:val="000768B1"/>
    <w:rsid w:val="000811E0"/>
    <w:rsid w:val="000828CD"/>
    <w:rsid w:val="0008407C"/>
    <w:rsid w:val="00084399"/>
    <w:rsid w:val="00085688"/>
    <w:rsid w:val="000920EC"/>
    <w:rsid w:val="00092EC9"/>
    <w:rsid w:val="000932F9"/>
    <w:rsid w:val="000A0865"/>
    <w:rsid w:val="000A286C"/>
    <w:rsid w:val="000B036E"/>
    <w:rsid w:val="000B0852"/>
    <w:rsid w:val="000B0CB0"/>
    <w:rsid w:val="000B1308"/>
    <w:rsid w:val="000B20FC"/>
    <w:rsid w:val="000B43E3"/>
    <w:rsid w:val="000B4B9A"/>
    <w:rsid w:val="000B726B"/>
    <w:rsid w:val="000C1040"/>
    <w:rsid w:val="000C3C75"/>
    <w:rsid w:val="000D0571"/>
    <w:rsid w:val="000D1DCE"/>
    <w:rsid w:val="000D2057"/>
    <w:rsid w:val="000D6A44"/>
    <w:rsid w:val="000E6E45"/>
    <w:rsid w:val="000F2DBF"/>
    <w:rsid w:val="00100B4C"/>
    <w:rsid w:val="00100C18"/>
    <w:rsid w:val="00106CD3"/>
    <w:rsid w:val="00107532"/>
    <w:rsid w:val="001171F0"/>
    <w:rsid w:val="0012569D"/>
    <w:rsid w:val="00130866"/>
    <w:rsid w:val="001341E4"/>
    <w:rsid w:val="00136A90"/>
    <w:rsid w:val="00145CFB"/>
    <w:rsid w:val="00145D1F"/>
    <w:rsid w:val="001470DC"/>
    <w:rsid w:val="001500C6"/>
    <w:rsid w:val="00150DB7"/>
    <w:rsid w:val="00154077"/>
    <w:rsid w:val="00154258"/>
    <w:rsid w:val="00157EE6"/>
    <w:rsid w:val="0016199E"/>
    <w:rsid w:val="00163435"/>
    <w:rsid w:val="00164B49"/>
    <w:rsid w:val="00166128"/>
    <w:rsid w:val="00170410"/>
    <w:rsid w:val="001733A9"/>
    <w:rsid w:val="00176BF8"/>
    <w:rsid w:val="0018112E"/>
    <w:rsid w:val="001851C7"/>
    <w:rsid w:val="00190ECB"/>
    <w:rsid w:val="00192100"/>
    <w:rsid w:val="001957A7"/>
    <w:rsid w:val="001A61B4"/>
    <w:rsid w:val="001A7A56"/>
    <w:rsid w:val="001B0CF5"/>
    <w:rsid w:val="001B4BE6"/>
    <w:rsid w:val="001B6A2A"/>
    <w:rsid w:val="001C2971"/>
    <w:rsid w:val="001C5DD3"/>
    <w:rsid w:val="001D4CA6"/>
    <w:rsid w:val="001D5C37"/>
    <w:rsid w:val="001E26A9"/>
    <w:rsid w:val="001E3318"/>
    <w:rsid w:val="001F0544"/>
    <w:rsid w:val="001F3E61"/>
    <w:rsid w:val="002001C2"/>
    <w:rsid w:val="00200E96"/>
    <w:rsid w:val="002054DC"/>
    <w:rsid w:val="00205634"/>
    <w:rsid w:val="00211139"/>
    <w:rsid w:val="00211813"/>
    <w:rsid w:val="002120E3"/>
    <w:rsid w:val="00213C91"/>
    <w:rsid w:val="002173C7"/>
    <w:rsid w:val="002215C9"/>
    <w:rsid w:val="00221A47"/>
    <w:rsid w:val="00222715"/>
    <w:rsid w:val="0022285C"/>
    <w:rsid w:val="00225292"/>
    <w:rsid w:val="00230CD1"/>
    <w:rsid w:val="00231549"/>
    <w:rsid w:val="002318A0"/>
    <w:rsid w:val="002420F8"/>
    <w:rsid w:val="00243A9B"/>
    <w:rsid w:val="00245CE1"/>
    <w:rsid w:val="0024739E"/>
    <w:rsid w:val="002641A6"/>
    <w:rsid w:val="0027236A"/>
    <w:rsid w:val="00283222"/>
    <w:rsid w:val="00290582"/>
    <w:rsid w:val="00292E48"/>
    <w:rsid w:val="00293727"/>
    <w:rsid w:val="002A3138"/>
    <w:rsid w:val="002A58D8"/>
    <w:rsid w:val="002A67FF"/>
    <w:rsid w:val="002A7BA0"/>
    <w:rsid w:val="002B75D3"/>
    <w:rsid w:val="002C4787"/>
    <w:rsid w:val="002D0456"/>
    <w:rsid w:val="002D462D"/>
    <w:rsid w:val="002E50D5"/>
    <w:rsid w:val="002F3E83"/>
    <w:rsid w:val="00301D5F"/>
    <w:rsid w:val="00301EF4"/>
    <w:rsid w:val="00304F42"/>
    <w:rsid w:val="003065CB"/>
    <w:rsid w:val="00307AFB"/>
    <w:rsid w:val="00310B37"/>
    <w:rsid w:val="003123C5"/>
    <w:rsid w:val="00312BFB"/>
    <w:rsid w:val="003175D2"/>
    <w:rsid w:val="00322C40"/>
    <w:rsid w:val="00325820"/>
    <w:rsid w:val="00326A8C"/>
    <w:rsid w:val="00327764"/>
    <w:rsid w:val="00327B25"/>
    <w:rsid w:val="003321C1"/>
    <w:rsid w:val="0033315C"/>
    <w:rsid w:val="00333359"/>
    <w:rsid w:val="0033347F"/>
    <w:rsid w:val="003503FF"/>
    <w:rsid w:val="003528FE"/>
    <w:rsid w:val="003548DE"/>
    <w:rsid w:val="00360640"/>
    <w:rsid w:val="00360CA2"/>
    <w:rsid w:val="00363F7D"/>
    <w:rsid w:val="00365953"/>
    <w:rsid w:val="00372B79"/>
    <w:rsid w:val="00372B92"/>
    <w:rsid w:val="00384515"/>
    <w:rsid w:val="0038677B"/>
    <w:rsid w:val="003A2122"/>
    <w:rsid w:val="003B6BC5"/>
    <w:rsid w:val="003C0616"/>
    <w:rsid w:val="003C47D4"/>
    <w:rsid w:val="003C7B62"/>
    <w:rsid w:val="003D4996"/>
    <w:rsid w:val="003E77D7"/>
    <w:rsid w:val="003F52B5"/>
    <w:rsid w:val="003F67E0"/>
    <w:rsid w:val="003F6FA5"/>
    <w:rsid w:val="003F791C"/>
    <w:rsid w:val="00401987"/>
    <w:rsid w:val="00403D27"/>
    <w:rsid w:val="004070FF"/>
    <w:rsid w:val="00410BE7"/>
    <w:rsid w:val="00415A04"/>
    <w:rsid w:val="004203DD"/>
    <w:rsid w:val="00420FAD"/>
    <w:rsid w:val="0042127F"/>
    <w:rsid w:val="0042392C"/>
    <w:rsid w:val="00433DE5"/>
    <w:rsid w:val="00435558"/>
    <w:rsid w:val="00440EC2"/>
    <w:rsid w:val="004454BA"/>
    <w:rsid w:val="00451658"/>
    <w:rsid w:val="00451965"/>
    <w:rsid w:val="004565FB"/>
    <w:rsid w:val="00473808"/>
    <w:rsid w:val="00473A8E"/>
    <w:rsid w:val="0047432C"/>
    <w:rsid w:val="00474BB6"/>
    <w:rsid w:val="0047649E"/>
    <w:rsid w:val="00476E3C"/>
    <w:rsid w:val="004805BE"/>
    <w:rsid w:val="00480C3F"/>
    <w:rsid w:val="00483FFF"/>
    <w:rsid w:val="0049465C"/>
    <w:rsid w:val="00497783"/>
    <w:rsid w:val="004A0A29"/>
    <w:rsid w:val="004A655D"/>
    <w:rsid w:val="004B0303"/>
    <w:rsid w:val="004B29DC"/>
    <w:rsid w:val="004C003F"/>
    <w:rsid w:val="004C21AD"/>
    <w:rsid w:val="004C407E"/>
    <w:rsid w:val="004D224A"/>
    <w:rsid w:val="004D29FD"/>
    <w:rsid w:val="004E5DC8"/>
    <w:rsid w:val="004F02A7"/>
    <w:rsid w:val="004F31CC"/>
    <w:rsid w:val="004F604A"/>
    <w:rsid w:val="004F6FFF"/>
    <w:rsid w:val="00500674"/>
    <w:rsid w:val="00507343"/>
    <w:rsid w:val="00507F47"/>
    <w:rsid w:val="00510ADF"/>
    <w:rsid w:val="005114CC"/>
    <w:rsid w:val="00514934"/>
    <w:rsid w:val="005158EA"/>
    <w:rsid w:val="0052086E"/>
    <w:rsid w:val="00537C86"/>
    <w:rsid w:val="00544DFA"/>
    <w:rsid w:val="00545C77"/>
    <w:rsid w:val="0054726A"/>
    <w:rsid w:val="00552672"/>
    <w:rsid w:val="005528D9"/>
    <w:rsid w:val="00554EB8"/>
    <w:rsid w:val="0056550B"/>
    <w:rsid w:val="00566653"/>
    <w:rsid w:val="005673FE"/>
    <w:rsid w:val="005735D8"/>
    <w:rsid w:val="0057561B"/>
    <w:rsid w:val="00582743"/>
    <w:rsid w:val="00585A12"/>
    <w:rsid w:val="00586C7D"/>
    <w:rsid w:val="0058791A"/>
    <w:rsid w:val="005879BC"/>
    <w:rsid w:val="0059299D"/>
    <w:rsid w:val="00595828"/>
    <w:rsid w:val="005A104A"/>
    <w:rsid w:val="005A2882"/>
    <w:rsid w:val="005A50F6"/>
    <w:rsid w:val="005B1318"/>
    <w:rsid w:val="005B1A98"/>
    <w:rsid w:val="005B2259"/>
    <w:rsid w:val="005B39D1"/>
    <w:rsid w:val="005B508E"/>
    <w:rsid w:val="005B618A"/>
    <w:rsid w:val="005C120E"/>
    <w:rsid w:val="005C1FFE"/>
    <w:rsid w:val="005C2865"/>
    <w:rsid w:val="005C4E73"/>
    <w:rsid w:val="005C7233"/>
    <w:rsid w:val="005D3E4D"/>
    <w:rsid w:val="005D4C9A"/>
    <w:rsid w:val="005D7077"/>
    <w:rsid w:val="005E0BEE"/>
    <w:rsid w:val="005E72D0"/>
    <w:rsid w:val="005E7929"/>
    <w:rsid w:val="005F057D"/>
    <w:rsid w:val="005F3E7C"/>
    <w:rsid w:val="005F44BE"/>
    <w:rsid w:val="005F5ED5"/>
    <w:rsid w:val="00600083"/>
    <w:rsid w:val="006043D5"/>
    <w:rsid w:val="00607BC8"/>
    <w:rsid w:val="006106FB"/>
    <w:rsid w:val="00610F67"/>
    <w:rsid w:val="00613637"/>
    <w:rsid w:val="00630BED"/>
    <w:rsid w:val="006357D6"/>
    <w:rsid w:val="00635F5C"/>
    <w:rsid w:val="00646C53"/>
    <w:rsid w:val="0064776A"/>
    <w:rsid w:val="006513A1"/>
    <w:rsid w:val="00657415"/>
    <w:rsid w:val="006621D5"/>
    <w:rsid w:val="00662C58"/>
    <w:rsid w:val="00665E72"/>
    <w:rsid w:val="0066614E"/>
    <w:rsid w:val="00666571"/>
    <w:rsid w:val="00670353"/>
    <w:rsid w:val="0067176F"/>
    <w:rsid w:val="00672544"/>
    <w:rsid w:val="00674391"/>
    <w:rsid w:val="00674A2B"/>
    <w:rsid w:val="00681009"/>
    <w:rsid w:val="00682360"/>
    <w:rsid w:val="006850B2"/>
    <w:rsid w:val="00686285"/>
    <w:rsid w:val="006879D0"/>
    <w:rsid w:val="00693E69"/>
    <w:rsid w:val="006A4A79"/>
    <w:rsid w:val="006B1296"/>
    <w:rsid w:val="006B22BB"/>
    <w:rsid w:val="006B2C5F"/>
    <w:rsid w:val="006B4FC2"/>
    <w:rsid w:val="006B65A8"/>
    <w:rsid w:val="006B6CCA"/>
    <w:rsid w:val="006C277D"/>
    <w:rsid w:val="006C3730"/>
    <w:rsid w:val="006D0651"/>
    <w:rsid w:val="006D10F9"/>
    <w:rsid w:val="006D5D76"/>
    <w:rsid w:val="006E526C"/>
    <w:rsid w:val="006F089D"/>
    <w:rsid w:val="006F0F76"/>
    <w:rsid w:val="006F4C74"/>
    <w:rsid w:val="006F5E05"/>
    <w:rsid w:val="006F67FB"/>
    <w:rsid w:val="00705B30"/>
    <w:rsid w:val="00706E8A"/>
    <w:rsid w:val="0071257D"/>
    <w:rsid w:val="00723AA4"/>
    <w:rsid w:val="00726507"/>
    <w:rsid w:val="00733CCC"/>
    <w:rsid w:val="00734DFA"/>
    <w:rsid w:val="00743530"/>
    <w:rsid w:val="007510E0"/>
    <w:rsid w:val="00752BC3"/>
    <w:rsid w:val="00753B9C"/>
    <w:rsid w:val="0075465D"/>
    <w:rsid w:val="00756FD0"/>
    <w:rsid w:val="00763676"/>
    <w:rsid w:val="00774DC6"/>
    <w:rsid w:val="00777F8A"/>
    <w:rsid w:val="00786706"/>
    <w:rsid w:val="00786864"/>
    <w:rsid w:val="00787620"/>
    <w:rsid w:val="00790665"/>
    <w:rsid w:val="007A1905"/>
    <w:rsid w:val="007A642A"/>
    <w:rsid w:val="007B2603"/>
    <w:rsid w:val="007B27D7"/>
    <w:rsid w:val="007B6EE5"/>
    <w:rsid w:val="007C25C3"/>
    <w:rsid w:val="007C2884"/>
    <w:rsid w:val="007C3603"/>
    <w:rsid w:val="007C51B7"/>
    <w:rsid w:val="007D1451"/>
    <w:rsid w:val="007D299B"/>
    <w:rsid w:val="007D44FF"/>
    <w:rsid w:val="007E17A4"/>
    <w:rsid w:val="007E4983"/>
    <w:rsid w:val="007E6CED"/>
    <w:rsid w:val="007F000F"/>
    <w:rsid w:val="007F1944"/>
    <w:rsid w:val="007F3DD0"/>
    <w:rsid w:val="007F4AD5"/>
    <w:rsid w:val="007F68CC"/>
    <w:rsid w:val="00802987"/>
    <w:rsid w:val="00806CF9"/>
    <w:rsid w:val="0082021F"/>
    <w:rsid w:val="00830857"/>
    <w:rsid w:val="00843759"/>
    <w:rsid w:val="008527E4"/>
    <w:rsid w:val="00852B7A"/>
    <w:rsid w:val="00866DE4"/>
    <w:rsid w:val="00870D73"/>
    <w:rsid w:val="00871F18"/>
    <w:rsid w:val="00872828"/>
    <w:rsid w:val="008734C5"/>
    <w:rsid w:val="00874B01"/>
    <w:rsid w:val="008816AE"/>
    <w:rsid w:val="00892B75"/>
    <w:rsid w:val="008951A9"/>
    <w:rsid w:val="00895988"/>
    <w:rsid w:val="008A04D8"/>
    <w:rsid w:val="008A0571"/>
    <w:rsid w:val="008A3216"/>
    <w:rsid w:val="008A3340"/>
    <w:rsid w:val="008A3F59"/>
    <w:rsid w:val="008A42A4"/>
    <w:rsid w:val="008A5B8C"/>
    <w:rsid w:val="008B1006"/>
    <w:rsid w:val="008C1624"/>
    <w:rsid w:val="008C1A60"/>
    <w:rsid w:val="008C3B0C"/>
    <w:rsid w:val="008D009B"/>
    <w:rsid w:val="008D08BF"/>
    <w:rsid w:val="008D787E"/>
    <w:rsid w:val="008F05D2"/>
    <w:rsid w:val="008F0C04"/>
    <w:rsid w:val="008F1CB7"/>
    <w:rsid w:val="008F4261"/>
    <w:rsid w:val="008F6228"/>
    <w:rsid w:val="008F690A"/>
    <w:rsid w:val="008F6D9F"/>
    <w:rsid w:val="00901DA0"/>
    <w:rsid w:val="00904C62"/>
    <w:rsid w:val="00915239"/>
    <w:rsid w:val="00924238"/>
    <w:rsid w:val="00925814"/>
    <w:rsid w:val="00925DFF"/>
    <w:rsid w:val="00930655"/>
    <w:rsid w:val="00933061"/>
    <w:rsid w:val="0093703D"/>
    <w:rsid w:val="00942CB2"/>
    <w:rsid w:val="00947056"/>
    <w:rsid w:val="0095321C"/>
    <w:rsid w:val="00957CBF"/>
    <w:rsid w:val="00962246"/>
    <w:rsid w:val="0096566A"/>
    <w:rsid w:val="00971779"/>
    <w:rsid w:val="0097504E"/>
    <w:rsid w:val="00975655"/>
    <w:rsid w:val="009873D9"/>
    <w:rsid w:val="00991BB8"/>
    <w:rsid w:val="00992F84"/>
    <w:rsid w:val="00994158"/>
    <w:rsid w:val="00994C9F"/>
    <w:rsid w:val="00994FA8"/>
    <w:rsid w:val="00994FE2"/>
    <w:rsid w:val="00995D26"/>
    <w:rsid w:val="009A4980"/>
    <w:rsid w:val="009A4FCD"/>
    <w:rsid w:val="009A73C0"/>
    <w:rsid w:val="009A7E74"/>
    <w:rsid w:val="009B2394"/>
    <w:rsid w:val="009B444E"/>
    <w:rsid w:val="009C480E"/>
    <w:rsid w:val="009C6D2E"/>
    <w:rsid w:val="009D05DD"/>
    <w:rsid w:val="009D2880"/>
    <w:rsid w:val="009D2FB1"/>
    <w:rsid w:val="009D579E"/>
    <w:rsid w:val="009D5E61"/>
    <w:rsid w:val="009D7BEB"/>
    <w:rsid w:val="009E0E3D"/>
    <w:rsid w:val="009E54FE"/>
    <w:rsid w:val="009E69E7"/>
    <w:rsid w:val="009E6D3B"/>
    <w:rsid w:val="009F0F58"/>
    <w:rsid w:val="009F3DB7"/>
    <w:rsid w:val="009F6973"/>
    <w:rsid w:val="00A00F24"/>
    <w:rsid w:val="00A06442"/>
    <w:rsid w:val="00A11FF7"/>
    <w:rsid w:val="00A12C0D"/>
    <w:rsid w:val="00A2287D"/>
    <w:rsid w:val="00A25391"/>
    <w:rsid w:val="00A276A2"/>
    <w:rsid w:val="00A27E80"/>
    <w:rsid w:val="00A324C1"/>
    <w:rsid w:val="00A33A6F"/>
    <w:rsid w:val="00A33C3D"/>
    <w:rsid w:val="00A41908"/>
    <w:rsid w:val="00A43BE5"/>
    <w:rsid w:val="00A445BB"/>
    <w:rsid w:val="00A54DA5"/>
    <w:rsid w:val="00A623C7"/>
    <w:rsid w:val="00A64460"/>
    <w:rsid w:val="00A6523D"/>
    <w:rsid w:val="00A73508"/>
    <w:rsid w:val="00A73806"/>
    <w:rsid w:val="00A74B63"/>
    <w:rsid w:val="00A77305"/>
    <w:rsid w:val="00A81EA4"/>
    <w:rsid w:val="00A90395"/>
    <w:rsid w:val="00A9078D"/>
    <w:rsid w:val="00A92B5B"/>
    <w:rsid w:val="00A93DD2"/>
    <w:rsid w:val="00A93F81"/>
    <w:rsid w:val="00AA1C63"/>
    <w:rsid w:val="00AA1D59"/>
    <w:rsid w:val="00AA34A9"/>
    <w:rsid w:val="00AB0A86"/>
    <w:rsid w:val="00AB14C3"/>
    <w:rsid w:val="00AB59C1"/>
    <w:rsid w:val="00AB66F9"/>
    <w:rsid w:val="00AC267B"/>
    <w:rsid w:val="00AD0C8B"/>
    <w:rsid w:val="00AD48F8"/>
    <w:rsid w:val="00AD5AEE"/>
    <w:rsid w:val="00AE1AB2"/>
    <w:rsid w:val="00AE2B47"/>
    <w:rsid w:val="00AE73A6"/>
    <w:rsid w:val="00B018BB"/>
    <w:rsid w:val="00B02318"/>
    <w:rsid w:val="00B03206"/>
    <w:rsid w:val="00B03D49"/>
    <w:rsid w:val="00B109BA"/>
    <w:rsid w:val="00B1132E"/>
    <w:rsid w:val="00B11FF7"/>
    <w:rsid w:val="00B12988"/>
    <w:rsid w:val="00B17761"/>
    <w:rsid w:val="00B213EF"/>
    <w:rsid w:val="00B21D83"/>
    <w:rsid w:val="00B22BF6"/>
    <w:rsid w:val="00B31632"/>
    <w:rsid w:val="00B46243"/>
    <w:rsid w:val="00B475E4"/>
    <w:rsid w:val="00B5142F"/>
    <w:rsid w:val="00B60BBC"/>
    <w:rsid w:val="00B6288B"/>
    <w:rsid w:val="00B666CD"/>
    <w:rsid w:val="00B66893"/>
    <w:rsid w:val="00B7075C"/>
    <w:rsid w:val="00B71C85"/>
    <w:rsid w:val="00B7236B"/>
    <w:rsid w:val="00B77B15"/>
    <w:rsid w:val="00B8319B"/>
    <w:rsid w:val="00B90F73"/>
    <w:rsid w:val="00B91BAC"/>
    <w:rsid w:val="00B9316B"/>
    <w:rsid w:val="00B9343A"/>
    <w:rsid w:val="00B97E66"/>
    <w:rsid w:val="00BA24AB"/>
    <w:rsid w:val="00BA7DEC"/>
    <w:rsid w:val="00BB0236"/>
    <w:rsid w:val="00BB1D7A"/>
    <w:rsid w:val="00BB27AF"/>
    <w:rsid w:val="00BB2DA3"/>
    <w:rsid w:val="00BB3B86"/>
    <w:rsid w:val="00BC0C28"/>
    <w:rsid w:val="00BC0E6C"/>
    <w:rsid w:val="00BC370E"/>
    <w:rsid w:val="00BC62ED"/>
    <w:rsid w:val="00BD022B"/>
    <w:rsid w:val="00BD0B84"/>
    <w:rsid w:val="00BD2FDF"/>
    <w:rsid w:val="00BD3A66"/>
    <w:rsid w:val="00BD55BE"/>
    <w:rsid w:val="00BD6320"/>
    <w:rsid w:val="00BD6941"/>
    <w:rsid w:val="00BE16E1"/>
    <w:rsid w:val="00BE6EB3"/>
    <w:rsid w:val="00BF4F69"/>
    <w:rsid w:val="00C0338C"/>
    <w:rsid w:val="00C054FC"/>
    <w:rsid w:val="00C065C4"/>
    <w:rsid w:val="00C16653"/>
    <w:rsid w:val="00C216E8"/>
    <w:rsid w:val="00C22940"/>
    <w:rsid w:val="00C23B4B"/>
    <w:rsid w:val="00C26B08"/>
    <w:rsid w:val="00C30064"/>
    <w:rsid w:val="00C41A34"/>
    <w:rsid w:val="00C47EC7"/>
    <w:rsid w:val="00C5241C"/>
    <w:rsid w:val="00C56727"/>
    <w:rsid w:val="00C6035E"/>
    <w:rsid w:val="00C6100C"/>
    <w:rsid w:val="00C61A57"/>
    <w:rsid w:val="00C62759"/>
    <w:rsid w:val="00C67057"/>
    <w:rsid w:val="00C7550D"/>
    <w:rsid w:val="00C81833"/>
    <w:rsid w:val="00C87766"/>
    <w:rsid w:val="00C91B7B"/>
    <w:rsid w:val="00C95745"/>
    <w:rsid w:val="00CA660D"/>
    <w:rsid w:val="00CB6F70"/>
    <w:rsid w:val="00CC00A9"/>
    <w:rsid w:val="00CC115F"/>
    <w:rsid w:val="00CC30BE"/>
    <w:rsid w:val="00CD232D"/>
    <w:rsid w:val="00CD5112"/>
    <w:rsid w:val="00CF5936"/>
    <w:rsid w:val="00CF7A0F"/>
    <w:rsid w:val="00D004AA"/>
    <w:rsid w:val="00D0223C"/>
    <w:rsid w:val="00D12528"/>
    <w:rsid w:val="00D1606E"/>
    <w:rsid w:val="00D174E3"/>
    <w:rsid w:val="00D21BBB"/>
    <w:rsid w:val="00D23F59"/>
    <w:rsid w:val="00D25066"/>
    <w:rsid w:val="00D502CE"/>
    <w:rsid w:val="00D54493"/>
    <w:rsid w:val="00D55AB8"/>
    <w:rsid w:val="00D57C83"/>
    <w:rsid w:val="00D725D5"/>
    <w:rsid w:val="00D74440"/>
    <w:rsid w:val="00D77411"/>
    <w:rsid w:val="00D80D3A"/>
    <w:rsid w:val="00D83547"/>
    <w:rsid w:val="00D85006"/>
    <w:rsid w:val="00D85F53"/>
    <w:rsid w:val="00D91636"/>
    <w:rsid w:val="00D929A6"/>
    <w:rsid w:val="00D93313"/>
    <w:rsid w:val="00D941FF"/>
    <w:rsid w:val="00D9540D"/>
    <w:rsid w:val="00D95939"/>
    <w:rsid w:val="00DA7CDD"/>
    <w:rsid w:val="00DB03A2"/>
    <w:rsid w:val="00DB0DB0"/>
    <w:rsid w:val="00DB429D"/>
    <w:rsid w:val="00DB5EC0"/>
    <w:rsid w:val="00DC4443"/>
    <w:rsid w:val="00DC466E"/>
    <w:rsid w:val="00DC7E96"/>
    <w:rsid w:val="00DD0280"/>
    <w:rsid w:val="00DD24F3"/>
    <w:rsid w:val="00DD3035"/>
    <w:rsid w:val="00DE543E"/>
    <w:rsid w:val="00DF1872"/>
    <w:rsid w:val="00DF6947"/>
    <w:rsid w:val="00E0201F"/>
    <w:rsid w:val="00E05BFF"/>
    <w:rsid w:val="00E05E1F"/>
    <w:rsid w:val="00E105E4"/>
    <w:rsid w:val="00E12AAD"/>
    <w:rsid w:val="00E13FE7"/>
    <w:rsid w:val="00E1715E"/>
    <w:rsid w:val="00E20558"/>
    <w:rsid w:val="00E23D6C"/>
    <w:rsid w:val="00E2768C"/>
    <w:rsid w:val="00E27CD9"/>
    <w:rsid w:val="00E31E99"/>
    <w:rsid w:val="00E31F32"/>
    <w:rsid w:val="00E3485F"/>
    <w:rsid w:val="00E558D6"/>
    <w:rsid w:val="00E55E8D"/>
    <w:rsid w:val="00E560FE"/>
    <w:rsid w:val="00E56E81"/>
    <w:rsid w:val="00E60B4D"/>
    <w:rsid w:val="00E65A07"/>
    <w:rsid w:val="00E6672A"/>
    <w:rsid w:val="00E7202C"/>
    <w:rsid w:val="00E762F2"/>
    <w:rsid w:val="00E80E28"/>
    <w:rsid w:val="00E81365"/>
    <w:rsid w:val="00E8339D"/>
    <w:rsid w:val="00E91B4A"/>
    <w:rsid w:val="00E948F1"/>
    <w:rsid w:val="00E956E9"/>
    <w:rsid w:val="00E960A3"/>
    <w:rsid w:val="00EA051A"/>
    <w:rsid w:val="00EA17D5"/>
    <w:rsid w:val="00EA3870"/>
    <w:rsid w:val="00EA5BF8"/>
    <w:rsid w:val="00EC2C6E"/>
    <w:rsid w:val="00EC647B"/>
    <w:rsid w:val="00ED1640"/>
    <w:rsid w:val="00ED1EAE"/>
    <w:rsid w:val="00ED25ED"/>
    <w:rsid w:val="00ED4B89"/>
    <w:rsid w:val="00EE6A9E"/>
    <w:rsid w:val="00EF1116"/>
    <w:rsid w:val="00F01A6D"/>
    <w:rsid w:val="00F01ACE"/>
    <w:rsid w:val="00F03085"/>
    <w:rsid w:val="00F04722"/>
    <w:rsid w:val="00F056BE"/>
    <w:rsid w:val="00F101F5"/>
    <w:rsid w:val="00F13A00"/>
    <w:rsid w:val="00F14E77"/>
    <w:rsid w:val="00F17442"/>
    <w:rsid w:val="00F23D76"/>
    <w:rsid w:val="00F3544D"/>
    <w:rsid w:val="00F358BF"/>
    <w:rsid w:val="00F41814"/>
    <w:rsid w:val="00F42F3B"/>
    <w:rsid w:val="00F4717D"/>
    <w:rsid w:val="00F63867"/>
    <w:rsid w:val="00F6617C"/>
    <w:rsid w:val="00F67E16"/>
    <w:rsid w:val="00F67F43"/>
    <w:rsid w:val="00F70D2F"/>
    <w:rsid w:val="00F73601"/>
    <w:rsid w:val="00F7445C"/>
    <w:rsid w:val="00F74676"/>
    <w:rsid w:val="00F75E2B"/>
    <w:rsid w:val="00F764D2"/>
    <w:rsid w:val="00F80218"/>
    <w:rsid w:val="00F82847"/>
    <w:rsid w:val="00F845E4"/>
    <w:rsid w:val="00F8529F"/>
    <w:rsid w:val="00F92878"/>
    <w:rsid w:val="00FA3F92"/>
    <w:rsid w:val="00FA70B6"/>
    <w:rsid w:val="00FB21FC"/>
    <w:rsid w:val="00FC09F4"/>
    <w:rsid w:val="00FC5A8B"/>
    <w:rsid w:val="00FC7505"/>
    <w:rsid w:val="00FD5C4D"/>
    <w:rsid w:val="00FE0FE3"/>
    <w:rsid w:val="00FE221D"/>
    <w:rsid w:val="00FE296A"/>
    <w:rsid w:val="00FE29EA"/>
    <w:rsid w:val="00FE2F8A"/>
    <w:rsid w:val="00FE67CB"/>
    <w:rsid w:val="00FF1CC0"/>
    <w:rsid w:val="00FF3B71"/>
    <w:rsid w:val="00FF498B"/>
    <w:rsid w:val="17AF6ED0"/>
    <w:rsid w:val="42AA2F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00DF3E"/>
  <w15:docId w15:val="{BD4F5427-C5BA-4514-B0C6-369CCC632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rFonts w:ascii="Calibri" w:eastAsia="Calibri" w:hAnsi="Calibri" w:cs="Calibri"/>
      <w:color w:val="000000"/>
      <w:kern w:val="2"/>
      <w:sz w:val="22"/>
      <w:szCs w:val="22"/>
    </w:rPr>
  </w:style>
  <w:style w:type="paragraph" w:styleId="2">
    <w:name w:val="heading 2"/>
    <w:basedOn w:val="a"/>
    <w:next w:val="a"/>
    <w:link w:val="20"/>
    <w:uiPriority w:val="9"/>
    <w:unhideWhenUsed/>
    <w:qFormat/>
    <w:rsid w:val="009D5E61"/>
    <w:pPr>
      <w:keepNext/>
      <w:keepLines/>
      <w:widowControl w:val="0"/>
      <w:spacing w:before="260" w:after="260" w:line="416" w:lineRule="auto"/>
      <w:jc w:val="both"/>
      <w:outlineLvl w:val="1"/>
    </w:pPr>
    <w:rPr>
      <w:rFonts w:asciiTheme="majorHAnsi" w:eastAsiaTheme="majorEastAsia" w:hAnsiTheme="majorHAnsi" w:cstheme="majorBidi"/>
      <w:b/>
      <w:bCs/>
      <w:color w:val="auto"/>
      <w:sz w:val="32"/>
      <w:szCs w:val="32"/>
    </w:rPr>
  </w:style>
  <w:style w:type="paragraph" w:styleId="3">
    <w:name w:val="heading 3"/>
    <w:basedOn w:val="a"/>
    <w:next w:val="a"/>
    <w:link w:val="30"/>
    <w:uiPriority w:val="9"/>
    <w:semiHidden/>
    <w:unhideWhenUsed/>
    <w:qFormat/>
    <w:rsid w:val="00C6035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uto"/>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table" w:customStyle="1" w:styleId="TableGrid">
    <w:name w:val="TableGrid"/>
    <w:qFormat/>
    <w:tblPr>
      <w:tblCellMar>
        <w:top w:w="0" w:type="dxa"/>
        <w:left w:w="0" w:type="dxa"/>
        <w:bottom w:w="0" w:type="dxa"/>
        <w:right w:w="0" w:type="dxa"/>
      </w:tblCellMar>
    </w:tblPr>
  </w:style>
  <w:style w:type="character" w:customStyle="1" w:styleId="a6">
    <w:name w:val="页眉 字符"/>
    <w:basedOn w:val="a0"/>
    <w:link w:val="a5"/>
    <w:uiPriority w:val="99"/>
    <w:qFormat/>
    <w:rPr>
      <w:rFonts w:ascii="Calibri" w:eastAsia="Calibri" w:hAnsi="Calibri" w:cs="Calibri"/>
      <w:color w:val="000000"/>
      <w:sz w:val="18"/>
      <w:szCs w:val="18"/>
    </w:rPr>
  </w:style>
  <w:style w:type="character" w:customStyle="1" w:styleId="a4">
    <w:name w:val="页脚 字符"/>
    <w:basedOn w:val="a0"/>
    <w:link w:val="a3"/>
    <w:uiPriority w:val="99"/>
    <w:qFormat/>
    <w:rPr>
      <w:rFonts w:ascii="Calibri" w:eastAsia="Calibri" w:hAnsi="Calibri" w:cs="Calibri"/>
      <w:color w:val="000000"/>
      <w:sz w:val="18"/>
      <w:szCs w:val="18"/>
    </w:rPr>
  </w:style>
  <w:style w:type="paragraph" w:styleId="a7">
    <w:name w:val="Body Text"/>
    <w:aliases w:val="表格"/>
    <w:basedOn w:val="a"/>
    <w:link w:val="a8"/>
    <w:qFormat/>
    <w:rsid w:val="00170410"/>
    <w:pPr>
      <w:widowControl w:val="0"/>
      <w:spacing w:before="60" w:after="60" w:line="360" w:lineRule="auto"/>
      <w:ind w:firstLineChars="200" w:firstLine="200"/>
      <w:jc w:val="both"/>
    </w:pPr>
    <w:rPr>
      <w:rFonts w:eastAsia="宋体" w:cs="Times New Roman"/>
      <w:color w:val="auto"/>
      <w:sz w:val="24"/>
      <w:lang w:val="x-none" w:eastAsia="x-none"/>
    </w:rPr>
  </w:style>
  <w:style w:type="character" w:customStyle="1" w:styleId="Char">
    <w:name w:val="正文文本 Char"/>
    <w:basedOn w:val="a0"/>
    <w:uiPriority w:val="99"/>
    <w:semiHidden/>
    <w:rsid w:val="00170410"/>
    <w:rPr>
      <w:rFonts w:ascii="Calibri" w:eastAsia="Calibri" w:hAnsi="Calibri" w:cs="Calibri"/>
      <w:color w:val="000000"/>
      <w:kern w:val="2"/>
      <w:sz w:val="22"/>
      <w:szCs w:val="22"/>
    </w:rPr>
  </w:style>
  <w:style w:type="character" w:customStyle="1" w:styleId="a8">
    <w:name w:val="正文文本 字符"/>
    <w:aliases w:val="表格 字符"/>
    <w:basedOn w:val="a0"/>
    <w:link w:val="a7"/>
    <w:qFormat/>
    <w:rsid w:val="00170410"/>
    <w:rPr>
      <w:rFonts w:ascii="Calibri" w:eastAsia="宋体" w:hAnsi="Calibri" w:cs="Times New Roman"/>
      <w:kern w:val="2"/>
      <w:sz w:val="24"/>
      <w:szCs w:val="22"/>
      <w:lang w:val="x-none" w:eastAsia="x-none"/>
    </w:rPr>
  </w:style>
  <w:style w:type="paragraph" w:styleId="a9">
    <w:name w:val="List Paragraph"/>
    <w:basedOn w:val="a"/>
    <w:uiPriority w:val="34"/>
    <w:qFormat/>
    <w:rsid w:val="00170410"/>
    <w:pPr>
      <w:widowControl w:val="0"/>
      <w:spacing w:after="0" w:line="240" w:lineRule="auto"/>
      <w:ind w:firstLineChars="200" w:firstLine="420"/>
      <w:jc w:val="both"/>
    </w:pPr>
    <w:rPr>
      <w:rFonts w:asciiTheme="minorHAnsi" w:eastAsiaTheme="minorEastAsia" w:hAnsiTheme="minorHAnsi" w:cstheme="minorBidi"/>
      <w:color w:val="auto"/>
      <w:sz w:val="21"/>
    </w:rPr>
  </w:style>
  <w:style w:type="paragraph" w:styleId="aa">
    <w:name w:val="Balloon Text"/>
    <w:basedOn w:val="a"/>
    <w:link w:val="ab"/>
    <w:uiPriority w:val="99"/>
    <w:semiHidden/>
    <w:unhideWhenUsed/>
    <w:rsid w:val="009D579E"/>
    <w:pPr>
      <w:spacing w:after="0" w:line="240" w:lineRule="auto"/>
    </w:pPr>
    <w:rPr>
      <w:sz w:val="18"/>
      <w:szCs w:val="18"/>
    </w:rPr>
  </w:style>
  <w:style w:type="character" w:customStyle="1" w:styleId="ab">
    <w:name w:val="批注框文本 字符"/>
    <w:basedOn w:val="a0"/>
    <w:link w:val="aa"/>
    <w:uiPriority w:val="99"/>
    <w:semiHidden/>
    <w:rsid w:val="009D579E"/>
    <w:rPr>
      <w:rFonts w:ascii="Calibri" w:eastAsia="Calibri" w:hAnsi="Calibri" w:cs="Calibri"/>
      <w:color w:val="000000"/>
      <w:kern w:val="2"/>
      <w:sz w:val="18"/>
      <w:szCs w:val="18"/>
    </w:rPr>
  </w:style>
  <w:style w:type="character" w:customStyle="1" w:styleId="20">
    <w:name w:val="标题 2 字符"/>
    <w:basedOn w:val="a0"/>
    <w:link w:val="2"/>
    <w:uiPriority w:val="9"/>
    <w:rsid w:val="009D5E61"/>
    <w:rPr>
      <w:rFonts w:asciiTheme="majorHAnsi" w:eastAsiaTheme="majorEastAsia" w:hAnsiTheme="majorHAnsi" w:cstheme="majorBidi"/>
      <w:b/>
      <w:bCs/>
      <w:kern w:val="2"/>
      <w:sz w:val="32"/>
      <w:szCs w:val="32"/>
    </w:rPr>
  </w:style>
  <w:style w:type="character" w:styleId="ac">
    <w:name w:val="annotation reference"/>
    <w:basedOn w:val="a0"/>
    <w:uiPriority w:val="99"/>
    <w:semiHidden/>
    <w:unhideWhenUsed/>
    <w:rsid w:val="007A1905"/>
    <w:rPr>
      <w:sz w:val="21"/>
      <w:szCs w:val="21"/>
    </w:rPr>
  </w:style>
  <w:style w:type="paragraph" w:styleId="ad">
    <w:name w:val="annotation text"/>
    <w:basedOn w:val="a"/>
    <w:link w:val="ae"/>
    <w:uiPriority w:val="99"/>
    <w:semiHidden/>
    <w:unhideWhenUsed/>
    <w:rsid w:val="007A1905"/>
  </w:style>
  <w:style w:type="character" w:customStyle="1" w:styleId="ae">
    <w:name w:val="批注文字 字符"/>
    <w:basedOn w:val="a0"/>
    <w:link w:val="ad"/>
    <w:uiPriority w:val="99"/>
    <w:semiHidden/>
    <w:rsid w:val="007A1905"/>
    <w:rPr>
      <w:rFonts w:ascii="Calibri" w:eastAsia="Calibri" w:hAnsi="Calibri" w:cs="Calibri"/>
      <w:color w:val="000000"/>
      <w:kern w:val="2"/>
      <w:sz w:val="22"/>
      <w:szCs w:val="22"/>
    </w:rPr>
  </w:style>
  <w:style w:type="paragraph" w:styleId="af">
    <w:name w:val="annotation subject"/>
    <w:basedOn w:val="ad"/>
    <w:next w:val="ad"/>
    <w:link w:val="af0"/>
    <w:uiPriority w:val="99"/>
    <w:semiHidden/>
    <w:unhideWhenUsed/>
    <w:rsid w:val="007A1905"/>
    <w:rPr>
      <w:b/>
      <w:bCs/>
    </w:rPr>
  </w:style>
  <w:style w:type="character" w:customStyle="1" w:styleId="af0">
    <w:name w:val="批注主题 字符"/>
    <w:basedOn w:val="ae"/>
    <w:link w:val="af"/>
    <w:uiPriority w:val="99"/>
    <w:semiHidden/>
    <w:rsid w:val="007A1905"/>
    <w:rPr>
      <w:rFonts w:ascii="Calibri" w:eastAsia="Calibri" w:hAnsi="Calibri" w:cs="Calibri"/>
      <w:b/>
      <w:bCs/>
      <w:color w:val="000000"/>
      <w:kern w:val="2"/>
      <w:sz w:val="22"/>
      <w:szCs w:val="22"/>
    </w:rPr>
  </w:style>
  <w:style w:type="paragraph" w:styleId="af1">
    <w:name w:val="Normal (Web)"/>
    <w:basedOn w:val="a"/>
    <w:uiPriority w:val="99"/>
    <w:unhideWhenUsed/>
    <w:rsid w:val="00AE1AB2"/>
    <w:pPr>
      <w:spacing w:before="100" w:beforeAutospacing="1" w:after="100" w:afterAutospacing="1" w:line="240" w:lineRule="auto"/>
    </w:pPr>
    <w:rPr>
      <w:rFonts w:ascii="宋体" w:eastAsia="宋体" w:hAnsi="宋体" w:cs="宋体"/>
      <w:color w:val="auto"/>
      <w:kern w:val="0"/>
      <w:sz w:val="24"/>
      <w:szCs w:val="24"/>
    </w:rPr>
  </w:style>
  <w:style w:type="character" w:customStyle="1" w:styleId="bjh-p">
    <w:name w:val="bjh-p"/>
    <w:basedOn w:val="a0"/>
    <w:rsid w:val="00AE1AB2"/>
  </w:style>
  <w:style w:type="character" w:styleId="af2">
    <w:name w:val="Strong"/>
    <w:basedOn w:val="a0"/>
    <w:uiPriority w:val="22"/>
    <w:qFormat/>
    <w:rsid w:val="00C054FC"/>
    <w:rPr>
      <w:b/>
      <w:bCs/>
    </w:rPr>
  </w:style>
  <w:style w:type="character" w:customStyle="1" w:styleId="30">
    <w:name w:val="标题 3 字符"/>
    <w:basedOn w:val="a0"/>
    <w:link w:val="3"/>
    <w:uiPriority w:val="9"/>
    <w:semiHidden/>
    <w:rsid w:val="00C6035E"/>
    <w:rPr>
      <w:rFonts w:ascii="Calibri" w:eastAsia="Calibri" w:hAnsi="Calibri" w:cs="Calibri"/>
      <w:b/>
      <w:bCs/>
      <w:color w:val="000000"/>
      <w:kern w:val="2"/>
      <w:sz w:val="32"/>
      <w:szCs w:val="32"/>
    </w:rPr>
  </w:style>
  <w:style w:type="character" w:styleId="af3">
    <w:name w:val="Hyperlink"/>
    <w:basedOn w:val="a0"/>
    <w:uiPriority w:val="99"/>
    <w:semiHidden/>
    <w:unhideWhenUsed/>
    <w:rsid w:val="00C6035E"/>
    <w:rPr>
      <w:color w:val="0000FF"/>
      <w:u w:val="single"/>
    </w:rPr>
  </w:style>
  <w:style w:type="character" w:styleId="af4">
    <w:name w:val="Emphasis"/>
    <w:basedOn w:val="a0"/>
    <w:uiPriority w:val="20"/>
    <w:qFormat/>
    <w:rsid w:val="00C6035E"/>
    <w:rPr>
      <w:i/>
      <w:iCs/>
    </w:rPr>
  </w:style>
  <w:style w:type="paragraph" w:styleId="af5">
    <w:name w:val="Plain Text"/>
    <w:basedOn w:val="a"/>
    <w:link w:val="af6"/>
    <w:uiPriority w:val="99"/>
    <w:unhideWhenUsed/>
    <w:rsid w:val="00BB27AF"/>
    <w:pPr>
      <w:spacing w:after="0" w:line="360" w:lineRule="auto"/>
      <w:ind w:firstLineChars="200" w:firstLine="200"/>
    </w:pPr>
    <w:rPr>
      <w:rFonts w:ascii="等线" w:eastAsia="等线" w:hAnsi="Courier New" w:cs="Courier New"/>
      <w:color w:val="auto"/>
      <w:sz w:val="24"/>
      <w:szCs w:val="24"/>
    </w:rPr>
  </w:style>
  <w:style w:type="character" w:customStyle="1" w:styleId="Char0">
    <w:name w:val="纯文本 Char"/>
    <w:basedOn w:val="a0"/>
    <w:uiPriority w:val="99"/>
    <w:semiHidden/>
    <w:rsid w:val="00BB27AF"/>
    <w:rPr>
      <w:rFonts w:ascii="宋体" w:eastAsia="宋体" w:hAnsi="Courier New" w:cs="Courier New"/>
      <w:color w:val="000000"/>
      <w:kern w:val="2"/>
      <w:sz w:val="21"/>
      <w:szCs w:val="21"/>
    </w:rPr>
  </w:style>
  <w:style w:type="character" w:customStyle="1" w:styleId="af6">
    <w:name w:val="纯文本 字符"/>
    <w:link w:val="af5"/>
    <w:uiPriority w:val="99"/>
    <w:rsid w:val="00BB27AF"/>
    <w:rPr>
      <w:rFonts w:ascii="等线" w:eastAsia="等线" w:hAnsi="Courier New" w:cs="Courier New"/>
      <w:kern w:val="2"/>
      <w:sz w:val="24"/>
      <w:szCs w:val="24"/>
    </w:rPr>
  </w:style>
  <w:style w:type="character" w:customStyle="1" w:styleId="text-only">
    <w:name w:val="text-only"/>
    <w:basedOn w:val="a0"/>
    <w:rsid w:val="006F67FB"/>
  </w:style>
  <w:style w:type="paragraph" w:styleId="HTML">
    <w:name w:val="HTML Preformatted"/>
    <w:basedOn w:val="a"/>
    <w:link w:val="HTML0"/>
    <w:uiPriority w:val="99"/>
    <w:unhideWhenUsed/>
    <w:rsid w:val="006F67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宋体" w:eastAsia="宋体" w:hAnsi="宋体" w:cs="宋体"/>
      <w:color w:val="auto"/>
      <w:kern w:val="0"/>
      <w:sz w:val="24"/>
      <w:szCs w:val="24"/>
    </w:rPr>
  </w:style>
  <w:style w:type="character" w:customStyle="1" w:styleId="HTML0">
    <w:name w:val="HTML 预设格式 字符"/>
    <w:basedOn w:val="a0"/>
    <w:link w:val="HTML"/>
    <w:uiPriority w:val="99"/>
    <w:rsid w:val="006F67FB"/>
    <w:rPr>
      <w:rFonts w:ascii="宋体" w:eastAsia="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33251">
      <w:bodyDiv w:val="1"/>
      <w:marLeft w:val="0"/>
      <w:marRight w:val="0"/>
      <w:marTop w:val="0"/>
      <w:marBottom w:val="0"/>
      <w:divBdr>
        <w:top w:val="none" w:sz="0" w:space="0" w:color="auto"/>
        <w:left w:val="none" w:sz="0" w:space="0" w:color="auto"/>
        <w:bottom w:val="none" w:sz="0" w:space="0" w:color="auto"/>
        <w:right w:val="none" w:sz="0" w:space="0" w:color="auto"/>
      </w:divBdr>
      <w:divsChild>
        <w:div w:id="1726416129">
          <w:marLeft w:val="0"/>
          <w:marRight w:val="0"/>
          <w:marTop w:val="0"/>
          <w:marBottom w:val="0"/>
          <w:divBdr>
            <w:top w:val="none" w:sz="0" w:space="0" w:color="auto"/>
            <w:left w:val="none" w:sz="0" w:space="0" w:color="auto"/>
            <w:bottom w:val="none" w:sz="0" w:space="0" w:color="auto"/>
            <w:right w:val="none" w:sz="0" w:space="0" w:color="auto"/>
          </w:divBdr>
          <w:divsChild>
            <w:div w:id="26612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58398">
      <w:bodyDiv w:val="1"/>
      <w:marLeft w:val="0"/>
      <w:marRight w:val="0"/>
      <w:marTop w:val="0"/>
      <w:marBottom w:val="0"/>
      <w:divBdr>
        <w:top w:val="none" w:sz="0" w:space="0" w:color="auto"/>
        <w:left w:val="none" w:sz="0" w:space="0" w:color="auto"/>
        <w:bottom w:val="none" w:sz="0" w:space="0" w:color="auto"/>
        <w:right w:val="none" w:sz="0" w:space="0" w:color="auto"/>
      </w:divBdr>
      <w:divsChild>
        <w:div w:id="1186945631">
          <w:marLeft w:val="0"/>
          <w:marRight w:val="0"/>
          <w:marTop w:val="0"/>
          <w:marBottom w:val="0"/>
          <w:divBdr>
            <w:top w:val="none" w:sz="0" w:space="0" w:color="auto"/>
            <w:left w:val="none" w:sz="0" w:space="0" w:color="auto"/>
            <w:bottom w:val="none" w:sz="0" w:space="0" w:color="auto"/>
            <w:right w:val="none" w:sz="0" w:space="0" w:color="auto"/>
          </w:divBdr>
        </w:div>
      </w:divsChild>
    </w:div>
    <w:div w:id="28989674">
      <w:bodyDiv w:val="1"/>
      <w:marLeft w:val="0"/>
      <w:marRight w:val="0"/>
      <w:marTop w:val="0"/>
      <w:marBottom w:val="0"/>
      <w:divBdr>
        <w:top w:val="none" w:sz="0" w:space="0" w:color="auto"/>
        <w:left w:val="none" w:sz="0" w:space="0" w:color="auto"/>
        <w:bottom w:val="none" w:sz="0" w:space="0" w:color="auto"/>
        <w:right w:val="none" w:sz="0" w:space="0" w:color="auto"/>
      </w:divBdr>
      <w:divsChild>
        <w:div w:id="396514053">
          <w:marLeft w:val="0"/>
          <w:marRight w:val="0"/>
          <w:marTop w:val="0"/>
          <w:marBottom w:val="0"/>
          <w:divBdr>
            <w:top w:val="none" w:sz="0" w:space="0" w:color="auto"/>
            <w:left w:val="none" w:sz="0" w:space="0" w:color="auto"/>
            <w:bottom w:val="none" w:sz="0" w:space="0" w:color="auto"/>
            <w:right w:val="none" w:sz="0" w:space="0" w:color="auto"/>
          </w:divBdr>
        </w:div>
      </w:divsChild>
    </w:div>
    <w:div w:id="43261049">
      <w:bodyDiv w:val="1"/>
      <w:marLeft w:val="0"/>
      <w:marRight w:val="0"/>
      <w:marTop w:val="0"/>
      <w:marBottom w:val="0"/>
      <w:divBdr>
        <w:top w:val="none" w:sz="0" w:space="0" w:color="auto"/>
        <w:left w:val="none" w:sz="0" w:space="0" w:color="auto"/>
        <w:bottom w:val="none" w:sz="0" w:space="0" w:color="auto"/>
        <w:right w:val="none" w:sz="0" w:space="0" w:color="auto"/>
      </w:divBdr>
      <w:divsChild>
        <w:div w:id="925920817">
          <w:marLeft w:val="0"/>
          <w:marRight w:val="0"/>
          <w:marTop w:val="0"/>
          <w:marBottom w:val="0"/>
          <w:divBdr>
            <w:top w:val="none" w:sz="0" w:space="0" w:color="auto"/>
            <w:left w:val="none" w:sz="0" w:space="0" w:color="auto"/>
            <w:bottom w:val="none" w:sz="0" w:space="0" w:color="auto"/>
            <w:right w:val="none" w:sz="0" w:space="0" w:color="auto"/>
          </w:divBdr>
          <w:divsChild>
            <w:div w:id="1910455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675013">
      <w:bodyDiv w:val="1"/>
      <w:marLeft w:val="0"/>
      <w:marRight w:val="0"/>
      <w:marTop w:val="0"/>
      <w:marBottom w:val="0"/>
      <w:divBdr>
        <w:top w:val="none" w:sz="0" w:space="0" w:color="auto"/>
        <w:left w:val="none" w:sz="0" w:space="0" w:color="auto"/>
        <w:bottom w:val="none" w:sz="0" w:space="0" w:color="auto"/>
        <w:right w:val="none" w:sz="0" w:space="0" w:color="auto"/>
      </w:divBdr>
      <w:divsChild>
        <w:div w:id="240334191">
          <w:marLeft w:val="0"/>
          <w:marRight w:val="0"/>
          <w:marTop w:val="0"/>
          <w:marBottom w:val="0"/>
          <w:divBdr>
            <w:top w:val="none" w:sz="0" w:space="0" w:color="auto"/>
            <w:left w:val="none" w:sz="0" w:space="0" w:color="auto"/>
            <w:bottom w:val="none" w:sz="0" w:space="0" w:color="auto"/>
            <w:right w:val="none" w:sz="0" w:space="0" w:color="auto"/>
          </w:divBdr>
          <w:divsChild>
            <w:div w:id="18651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70855">
      <w:bodyDiv w:val="1"/>
      <w:marLeft w:val="0"/>
      <w:marRight w:val="0"/>
      <w:marTop w:val="0"/>
      <w:marBottom w:val="0"/>
      <w:divBdr>
        <w:top w:val="none" w:sz="0" w:space="0" w:color="auto"/>
        <w:left w:val="none" w:sz="0" w:space="0" w:color="auto"/>
        <w:bottom w:val="none" w:sz="0" w:space="0" w:color="auto"/>
        <w:right w:val="none" w:sz="0" w:space="0" w:color="auto"/>
      </w:divBdr>
    </w:div>
    <w:div w:id="59524507">
      <w:bodyDiv w:val="1"/>
      <w:marLeft w:val="0"/>
      <w:marRight w:val="0"/>
      <w:marTop w:val="0"/>
      <w:marBottom w:val="0"/>
      <w:divBdr>
        <w:top w:val="none" w:sz="0" w:space="0" w:color="auto"/>
        <w:left w:val="none" w:sz="0" w:space="0" w:color="auto"/>
        <w:bottom w:val="none" w:sz="0" w:space="0" w:color="auto"/>
        <w:right w:val="none" w:sz="0" w:space="0" w:color="auto"/>
      </w:divBdr>
      <w:divsChild>
        <w:div w:id="1980108117">
          <w:marLeft w:val="0"/>
          <w:marRight w:val="0"/>
          <w:marTop w:val="0"/>
          <w:marBottom w:val="0"/>
          <w:divBdr>
            <w:top w:val="none" w:sz="0" w:space="0" w:color="auto"/>
            <w:left w:val="none" w:sz="0" w:space="0" w:color="auto"/>
            <w:bottom w:val="none" w:sz="0" w:space="0" w:color="auto"/>
            <w:right w:val="none" w:sz="0" w:space="0" w:color="auto"/>
          </w:divBdr>
        </w:div>
      </w:divsChild>
    </w:div>
    <w:div w:id="74406023">
      <w:bodyDiv w:val="1"/>
      <w:marLeft w:val="0"/>
      <w:marRight w:val="0"/>
      <w:marTop w:val="0"/>
      <w:marBottom w:val="0"/>
      <w:divBdr>
        <w:top w:val="none" w:sz="0" w:space="0" w:color="auto"/>
        <w:left w:val="none" w:sz="0" w:space="0" w:color="auto"/>
        <w:bottom w:val="none" w:sz="0" w:space="0" w:color="auto"/>
        <w:right w:val="none" w:sz="0" w:space="0" w:color="auto"/>
      </w:divBdr>
    </w:div>
    <w:div w:id="92871021">
      <w:bodyDiv w:val="1"/>
      <w:marLeft w:val="0"/>
      <w:marRight w:val="0"/>
      <w:marTop w:val="0"/>
      <w:marBottom w:val="0"/>
      <w:divBdr>
        <w:top w:val="none" w:sz="0" w:space="0" w:color="auto"/>
        <w:left w:val="none" w:sz="0" w:space="0" w:color="auto"/>
        <w:bottom w:val="none" w:sz="0" w:space="0" w:color="auto"/>
        <w:right w:val="none" w:sz="0" w:space="0" w:color="auto"/>
      </w:divBdr>
      <w:divsChild>
        <w:div w:id="447705376">
          <w:marLeft w:val="0"/>
          <w:marRight w:val="0"/>
          <w:marTop w:val="0"/>
          <w:marBottom w:val="0"/>
          <w:divBdr>
            <w:top w:val="none" w:sz="0" w:space="0" w:color="auto"/>
            <w:left w:val="none" w:sz="0" w:space="0" w:color="auto"/>
            <w:bottom w:val="none" w:sz="0" w:space="0" w:color="auto"/>
            <w:right w:val="none" w:sz="0" w:space="0" w:color="auto"/>
          </w:divBdr>
          <w:divsChild>
            <w:div w:id="140996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00316">
      <w:bodyDiv w:val="1"/>
      <w:marLeft w:val="0"/>
      <w:marRight w:val="0"/>
      <w:marTop w:val="0"/>
      <w:marBottom w:val="0"/>
      <w:divBdr>
        <w:top w:val="none" w:sz="0" w:space="0" w:color="auto"/>
        <w:left w:val="none" w:sz="0" w:space="0" w:color="auto"/>
        <w:bottom w:val="none" w:sz="0" w:space="0" w:color="auto"/>
        <w:right w:val="none" w:sz="0" w:space="0" w:color="auto"/>
      </w:divBdr>
    </w:div>
    <w:div w:id="215554450">
      <w:bodyDiv w:val="1"/>
      <w:marLeft w:val="0"/>
      <w:marRight w:val="0"/>
      <w:marTop w:val="0"/>
      <w:marBottom w:val="0"/>
      <w:divBdr>
        <w:top w:val="none" w:sz="0" w:space="0" w:color="auto"/>
        <w:left w:val="none" w:sz="0" w:space="0" w:color="auto"/>
        <w:bottom w:val="none" w:sz="0" w:space="0" w:color="auto"/>
        <w:right w:val="none" w:sz="0" w:space="0" w:color="auto"/>
      </w:divBdr>
      <w:divsChild>
        <w:div w:id="1665402003">
          <w:marLeft w:val="274"/>
          <w:marRight w:val="0"/>
          <w:marTop w:val="0"/>
          <w:marBottom w:val="0"/>
          <w:divBdr>
            <w:top w:val="none" w:sz="0" w:space="0" w:color="auto"/>
            <w:left w:val="none" w:sz="0" w:space="0" w:color="auto"/>
            <w:bottom w:val="none" w:sz="0" w:space="0" w:color="auto"/>
            <w:right w:val="none" w:sz="0" w:space="0" w:color="auto"/>
          </w:divBdr>
        </w:div>
      </w:divsChild>
    </w:div>
    <w:div w:id="261885144">
      <w:bodyDiv w:val="1"/>
      <w:marLeft w:val="0"/>
      <w:marRight w:val="0"/>
      <w:marTop w:val="0"/>
      <w:marBottom w:val="0"/>
      <w:divBdr>
        <w:top w:val="none" w:sz="0" w:space="0" w:color="auto"/>
        <w:left w:val="none" w:sz="0" w:space="0" w:color="auto"/>
        <w:bottom w:val="none" w:sz="0" w:space="0" w:color="auto"/>
        <w:right w:val="none" w:sz="0" w:space="0" w:color="auto"/>
      </w:divBdr>
    </w:div>
    <w:div w:id="335808757">
      <w:bodyDiv w:val="1"/>
      <w:marLeft w:val="0"/>
      <w:marRight w:val="0"/>
      <w:marTop w:val="0"/>
      <w:marBottom w:val="0"/>
      <w:divBdr>
        <w:top w:val="none" w:sz="0" w:space="0" w:color="auto"/>
        <w:left w:val="none" w:sz="0" w:space="0" w:color="auto"/>
        <w:bottom w:val="none" w:sz="0" w:space="0" w:color="auto"/>
        <w:right w:val="none" w:sz="0" w:space="0" w:color="auto"/>
      </w:divBdr>
    </w:div>
    <w:div w:id="339896316">
      <w:bodyDiv w:val="1"/>
      <w:marLeft w:val="0"/>
      <w:marRight w:val="0"/>
      <w:marTop w:val="0"/>
      <w:marBottom w:val="0"/>
      <w:divBdr>
        <w:top w:val="none" w:sz="0" w:space="0" w:color="auto"/>
        <w:left w:val="none" w:sz="0" w:space="0" w:color="auto"/>
        <w:bottom w:val="none" w:sz="0" w:space="0" w:color="auto"/>
        <w:right w:val="none" w:sz="0" w:space="0" w:color="auto"/>
      </w:divBdr>
      <w:divsChild>
        <w:div w:id="920062664">
          <w:marLeft w:val="0"/>
          <w:marRight w:val="0"/>
          <w:marTop w:val="0"/>
          <w:marBottom w:val="0"/>
          <w:divBdr>
            <w:top w:val="none" w:sz="0" w:space="0" w:color="auto"/>
            <w:left w:val="none" w:sz="0" w:space="0" w:color="auto"/>
            <w:bottom w:val="none" w:sz="0" w:space="0" w:color="auto"/>
            <w:right w:val="none" w:sz="0" w:space="0" w:color="auto"/>
          </w:divBdr>
          <w:divsChild>
            <w:div w:id="1151485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230881">
      <w:bodyDiv w:val="1"/>
      <w:marLeft w:val="0"/>
      <w:marRight w:val="0"/>
      <w:marTop w:val="0"/>
      <w:marBottom w:val="0"/>
      <w:divBdr>
        <w:top w:val="none" w:sz="0" w:space="0" w:color="auto"/>
        <w:left w:val="none" w:sz="0" w:space="0" w:color="auto"/>
        <w:bottom w:val="none" w:sz="0" w:space="0" w:color="auto"/>
        <w:right w:val="none" w:sz="0" w:space="0" w:color="auto"/>
      </w:divBdr>
      <w:divsChild>
        <w:div w:id="1032607637">
          <w:marLeft w:val="0"/>
          <w:marRight w:val="0"/>
          <w:marTop w:val="0"/>
          <w:marBottom w:val="0"/>
          <w:divBdr>
            <w:top w:val="none" w:sz="0" w:space="0" w:color="auto"/>
            <w:left w:val="none" w:sz="0" w:space="0" w:color="auto"/>
            <w:bottom w:val="none" w:sz="0" w:space="0" w:color="auto"/>
            <w:right w:val="none" w:sz="0" w:space="0" w:color="auto"/>
          </w:divBdr>
        </w:div>
      </w:divsChild>
    </w:div>
    <w:div w:id="355234381">
      <w:bodyDiv w:val="1"/>
      <w:marLeft w:val="0"/>
      <w:marRight w:val="0"/>
      <w:marTop w:val="0"/>
      <w:marBottom w:val="0"/>
      <w:divBdr>
        <w:top w:val="none" w:sz="0" w:space="0" w:color="auto"/>
        <w:left w:val="none" w:sz="0" w:space="0" w:color="auto"/>
        <w:bottom w:val="none" w:sz="0" w:space="0" w:color="auto"/>
        <w:right w:val="none" w:sz="0" w:space="0" w:color="auto"/>
      </w:divBdr>
    </w:div>
    <w:div w:id="359403093">
      <w:bodyDiv w:val="1"/>
      <w:marLeft w:val="0"/>
      <w:marRight w:val="0"/>
      <w:marTop w:val="0"/>
      <w:marBottom w:val="0"/>
      <w:divBdr>
        <w:top w:val="none" w:sz="0" w:space="0" w:color="auto"/>
        <w:left w:val="none" w:sz="0" w:space="0" w:color="auto"/>
        <w:bottom w:val="none" w:sz="0" w:space="0" w:color="auto"/>
        <w:right w:val="none" w:sz="0" w:space="0" w:color="auto"/>
      </w:divBdr>
      <w:divsChild>
        <w:div w:id="1144271949">
          <w:marLeft w:val="0"/>
          <w:marRight w:val="0"/>
          <w:marTop w:val="0"/>
          <w:marBottom w:val="0"/>
          <w:divBdr>
            <w:top w:val="none" w:sz="0" w:space="0" w:color="auto"/>
            <w:left w:val="none" w:sz="0" w:space="0" w:color="auto"/>
            <w:bottom w:val="none" w:sz="0" w:space="0" w:color="auto"/>
            <w:right w:val="none" w:sz="0" w:space="0" w:color="auto"/>
          </w:divBdr>
          <w:divsChild>
            <w:div w:id="2051150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900005">
      <w:bodyDiv w:val="1"/>
      <w:marLeft w:val="0"/>
      <w:marRight w:val="0"/>
      <w:marTop w:val="0"/>
      <w:marBottom w:val="0"/>
      <w:divBdr>
        <w:top w:val="none" w:sz="0" w:space="0" w:color="auto"/>
        <w:left w:val="none" w:sz="0" w:space="0" w:color="auto"/>
        <w:bottom w:val="none" w:sz="0" w:space="0" w:color="auto"/>
        <w:right w:val="none" w:sz="0" w:space="0" w:color="auto"/>
      </w:divBdr>
      <w:divsChild>
        <w:div w:id="359940555">
          <w:marLeft w:val="0"/>
          <w:marRight w:val="0"/>
          <w:marTop w:val="0"/>
          <w:marBottom w:val="0"/>
          <w:divBdr>
            <w:top w:val="none" w:sz="0" w:space="0" w:color="auto"/>
            <w:left w:val="none" w:sz="0" w:space="0" w:color="auto"/>
            <w:bottom w:val="none" w:sz="0" w:space="0" w:color="auto"/>
            <w:right w:val="none" w:sz="0" w:space="0" w:color="auto"/>
          </w:divBdr>
          <w:divsChild>
            <w:div w:id="1218662086">
              <w:marLeft w:val="0"/>
              <w:marRight w:val="0"/>
              <w:marTop w:val="0"/>
              <w:marBottom w:val="0"/>
              <w:divBdr>
                <w:top w:val="none" w:sz="0" w:space="0" w:color="auto"/>
                <w:left w:val="none" w:sz="0" w:space="0" w:color="auto"/>
                <w:bottom w:val="none" w:sz="0" w:space="0" w:color="auto"/>
                <w:right w:val="none" w:sz="0" w:space="0" w:color="auto"/>
              </w:divBdr>
              <w:divsChild>
                <w:div w:id="94787288">
                  <w:marLeft w:val="0"/>
                  <w:marRight w:val="0"/>
                  <w:marTop w:val="0"/>
                  <w:marBottom w:val="0"/>
                  <w:divBdr>
                    <w:top w:val="none" w:sz="0" w:space="0" w:color="auto"/>
                    <w:left w:val="none" w:sz="0" w:space="0" w:color="auto"/>
                    <w:bottom w:val="none" w:sz="0" w:space="0" w:color="auto"/>
                    <w:right w:val="none" w:sz="0" w:space="0" w:color="auto"/>
                  </w:divBdr>
                  <w:divsChild>
                    <w:div w:id="1315572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6129688">
      <w:bodyDiv w:val="1"/>
      <w:marLeft w:val="0"/>
      <w:marRight w:val="0"/>
      <w:marTop w:val="0"/>
      <w:marBottom w:val="0"/>
      <w:divBdr>
        <w:top w:val="none" w:sz="0" w:space="0" w:color="auto"/>
        <w:left w:val="none" w:sz="0" w:space="0" w:color="auto"/>
        <w:bottom w:val="none" w:sz="0" w:space="0" w:color="auto"/>
        <w:right w:val="none" w:sz="0" w:space="0" w:color="auto"/>
      </w:divBdr>
    </w:div>
    <w:div w:id="384841305">
      <w:bodyDiv w:val="1"/>
      <w:marLeft w:val="0"/>
      <w:marRight w:val="0"/>
      <w:marTop w:val="0"/>
      <w:marBottom w:val="0"/>
      <w:divBdr>
        <w:top w:val="none" w:sz="0" w:space="0" w:color="auto"/>
        <w:left w:val="none" w:sz="0" w:space="0" w:color="auto"/>
        <w:bottom w:val="none" w:sz="0" w:space="0" w:color="auto"/>
        <w:right w:val="none" w:sz="0" w:space="0" w:color="auto"/>
      </w:divBdr>
      <w:divsChild>
        <w:div w:id="1719158356">
          <w:marLeft w:val="0"/>
          <w:marRight w:val="0"/>
          <w:marTop w:val="0"/>
          <w:marBottom w:val="0"/>
          <w:divBdr>
            <w:top w:val="none" w:sz="0" w:space="0" w:color="auto"/>
            <w:left w:val="none" w:sz="0" w:space="0" w:color="auto"/>
            <w:bottom w:val="none" w:sz="0" w:space="0" w:color="auto"/>
            <w:right w:val="none" w:sz="0" w:space="0" w:color="auto"/>
          </w:divBdr>
          <w:divsChild>
            <w:div w:id="471405518">
              <w:marLeft w:val="0"/>
              <w:marRight w:val="0"/>
              <w:marTop w:val="0"/>
              <w:marBottom w:val="0"/>
              <w:divBdr>
                <w:top w:val="none" w:sz="0" w:space="0" w:color="auto"/>
                <w:left w:val="none" w:sz="0" w:space="0" w:color="auto"/>
                <w:bottom w:val="none" w:sz="0" w:space="0" w:color="auto"/>
                <w:right w:val="none" w:sz="0" w:space="0" w:color="auto"/>
              </w:divBdr>
              <w:divsChild>
                <w:div w:id="186374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1680832">
      <w:bodyDiv w:val="1"/>
      <w:marLeft w:val="0"/>
      <w:marRight w:val="0"/>
      <w:marTop w:val="0"/>
      <w:marBottom w:val="0"/>
      <w:divBdr>
        <w:top w:val="none" w:sz="0" w:space="0" w:color="auto"/>
        <w:left w:val="none" w:sz="0" w:space="0" w:color="auto"/>
        <w:bottom w:val="none" w:sz="0" w:space="0" w:color="auto"/>
        <w:right w:val="none" w:sz="0" w:space="0" w:color="auto"/>
      </w:divBdr>
      <w:divsChild>
        <w:div w:id="1427460726">
          <w:marLeft w:val="0"/>
          <w:marRight w:val="0"/>
          <w:marTop w:val="0"/>
          <w:marBottom w:val="0"/>
          <w:divBdr>
            <w:top w:val="none" w:sz="0" w:space="0" w:color="auto"/>
            <w:left w:val="none" w:sz="0" w:space="0" w:color="auto"/>
            <w:bottom w:val="none" w:sz="0" w:space="0" w:color="auto"/>
            <w:right w:val="none" w:sz="0" w:space="0" w:color="auto"/>
          </w:divBdr>
          <w:divsChild>
            <w:div w:id="184871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890902">
      <w:bodyDiv w:val="1"/>
      <w:marLeft w:val="0"/>
      <w:marRight w:val="0"/>
      <w:marTop w:val="0"/>
      <w:marBottom w:val="0"/>
      <w:divBdr>
        <w:top w:val="none" w:sz="0" w:space="0" w:color="auto"/>
        <w:left w:val="none" w:sz="0" w:space="0" w:color="auto"/>
        <w:bottom w:val="none" w:sz="0" w:space="0" w:color="auto"/>
        <w:right w:val="none" w:sz="0" w:space="0" w:color="auto"/>
      </w:divBdr>
    </w:div>
    <w:div w:id="501504646">
      <w:bodyDiv w:val="1"/>
      <w:marLeft w:val="0"/>
      <w:marRight w:val="0"/>
      <w:marTop w:val="0"/>
      <w:marBottom w:val="0"/>
      <w:divBdr>
        <w:top w:val="none" w:sz="0" w:space="0" w:color="auto"/>
        <w:left w:val="none" w:sz="0" w:space="0" w:color="auto"/>
        <w:bottom w:val="none" w:sz="0" w:space="0" w:color="auto"/>
        <w:right w:val="none" w:sz="0" w:space="0" w:color="auto"/>
      </w:divBdr>
      <w:divsChild>
        <w:div w:id="1330062402">
          <w:marLeft w:val="0"/>
          <w:marRight w:val="0"/>
          <w:marTop w:val="0"/>
          <w:marBottom w:val="0"/>
          <w:divBdr>
            <w:top w:val="none" w:sz="0" w:space="0" w:color="auto"/>
            <w:left w:val="none" w:sz="0" w:space="0" w:color="auto"/>
            <w:bottom w:val="none" w:sz="0" w:space="0" w:color="auto"/>
            <w:right w:val="none" w:sz="0" w:space="0" w:color="auto"/>
          </w:divBdr>
        </w:div>
      </w:divsChild>
    </w:div>
    <w:div w:id="510678098">
      <w:bodyDiv w:val="1"/>
      <w:marLeft w:val="0"/>
      <w:marRight w:val="0"/>
      <w:marTop w:val="0"/>
      <w:marBottom w:val="0"/>
      <w:divBdr>
        <w:top w:val="none" w:sz="0" w:space="0" w:color="auto"/>
        <w:left w:val="none" w:sz="0" w:space="0" w:color="auto"/>
        <w:bottom w:val="none" w:sz="0" w:space="0" w:color="auto"/>
        <w:right w:val="none" w:sz="0" w:space="0" w:color="auto"/>
      </w:divBdr>
      <w:divsChild>
        <w:div w:id="1419014116">
          <w:marLeft w:val="0"/>
          <w:marRight w:val="0"/>
          <w:marTop w:val="0"/>
          <w:marBottom w:val="0"/>
          <w:divBdr>
            <w:top w:val="none" w:sz="0" w:space="0" w:color="auto"/>
            <w:left w:val="none" w:sz="0" w:space="0" w:color="auto"/>
            <w:bottom w:val="none" w:sz="0" w:space="0" w:color="auto"/>
            <w:right w:val="none" w:sz="0" w:space="0" w:color="auto"/>
          </w:divBdr>
          <w:divsChild>
            <w:div w:id="2110809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884820">
      <w:bodyDiv w:val="1"/>
      <w:marLeft w:val="0"/>
      <w:marRight w:val="0"/>
      <w:marTop w:val="0"/>
      <w:marBottom w:val="0"/>
      <w:divBdr>
        <w:top w:val="none" w:sz="0" w:space="0" w:color="auto"/>
        <w:left w:val="none" w:sz="0" w:space="0" w:color="auto"/>
        <w:bottom w:val="none" w:sz="0" w:space="0" w:color="auto"/>
        <w:right w:val="none" w:sz="0" w:space="0" w:color="auto"/>
      </w:divBdr>
      <w:divsChild>
        <w:div w:id="683635704">
          <w:marLeft w:val="0"/>
          <w:marRight w:val="0"/>
          <w:marTop w:val="0"/>
          <w:marBottom w:val="0"/>
          <w:divBdr>
            <w:top w:val="none" w:sz="0" w:space="0" w:color="auto"/>
            <w:left w:val="none" w:sz="0" w:space="0" w:color="auto"/>
            <w:bottom w:val="none" w:sz="0" w:space="0" w:color="auto"/>
            <w:right w:val="none" w:sz="0" w:space="0" w:color="auto"/>
          </w:divBdr>
        </w:div>
      </w:divsChild>
    </w:div>
    <w:div w:id="602494759">
      <w:bodyDiv w:val="1"/>
      <w:marLeft w:val="0"/>
      <w:marRight w:val="0"/>
      <w:marTop w:val="0"/>
      <w:marBottom w:val="0"/>
      <w:divBdr>
        <w:top w:val="none" w:sz="0" w:space="0" w:color="auto"/>
        <w:left w:val="none" w:sz="0" w:space="0" w:color="auto"/>
        <w:bottom w:val="none" w:sz="0" w:space="0" w:color="auto"/>
        <w:right w:val="none" w:sz="0" w:space="0" w:color="auto"/>
      </w:divBdr>
    </w:div>
    <w:div w:id="618757913">
      <w:bodyDiv w:val="1"/>
      <w:marLeft w:val="0"/>
      <w:marRight w:val="0"/>
      <w:marTop w:val="0"/>
      <w:marBottom w:val="0"/>
      <w:divBdr>
        <w:top w:val="none" w:sz="0" w:space="0" w:color="auto"/>
        <w:left w:val="none" w:sz="0" w:space="0" w:color="auto"/>
        <w:bottom w:val="none" w:sz="0" w:space="0" w:color="auto"/>
        <w:right w:val="none" w:sz="0" w:space="0" w:color="auto"/>
      </w:divBdr>
      <w:divsChild>
        <w:div w:id="793865915">
          <w:marLeft w:val="0"/>
          <w:marRight w:val="0"/>
          <w:marTop w:val="0"/>
          <w:marBottom w:val="0"/>
          <w:divBdr>
            <w:top w:val="none" w:sz="0" w:space="0" w:color="auto"/>
            <w:left w:val="none" w:sz="0" w:space="0" w:color="auto"/>
            <w:bottom w:val="none" w:sz="0" w:space="0" w:color="auto"/>
            <w:right w:val="none" w:sz="0" w:space="0" w:color="auto"/>
          </w:divBdr>
          <w:divsChild>
            <w:div w:id="1725831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943660">
      <w:bodyDiv w:val="1"/>
      <w:marLeft w:val="0"/>
      <w:marRight w:val="0"/>
      <w:marTop w:val="0"/>
      <w:marBottom w:val="0"/>
      <w:divBdr>
        <w:top w:val="none" w:sz="0" w:space="0" w:color="auto"/>
        <w:left w:val="none" w:sz="0" w:space="0" w:color="auto"/>
        <w:bottom w:val="none" w:sz="0" w:space="0" w:color="auto"/>
        <w:right w:val="none" w:sz="0" w:space="0" w:color="auto"/>
      </w:divBdr>
      <w:divsChild>
        <w:div w:id="1758940690">
          <w:marLeft w:val="0"/>
          <w:marRight w:val="0"/>
          <w:marTop w:val="0"/>
          <w:marBottom w:val="0"/>
          <w:divBdr>
            <w:top w:val="none" w:sz="0" w:space="0" w:color="auto"/>
            <w:left w:val="none" w:sz="0" w:space="0" w:color="auto"/>
            <w:bottom w:val="none" w:sz="0" w:space="0" w:color="auto"/>
            <w:right w:val="none" w:sz="0" w:space="0" w:color="auto"/>
          </w:divBdr>
        </w:div>
      </w:divsChild>
    </w:div>
    <w:div w:id="669329176">
      <w:bodyDiv w:val="1"/>
      <w:marLeft w:val="0"/>
      <w:marRight w:val="0"/>
      <w:marTop w:val="0"/>
      <w:marBottom w:val="0"/>
      <w:divBdr>
        <w:top w:val="none" w:sz="0" w:space="0" w:color="auto"/>
        <w:left w:val="none" w:sz="0" w:space="0" w:color="auto"/>
        <w:bottom w:val="none" w:sz="0" w:space="0" w:color="auto"/>
        <w:right w:val="none" w:sz="0" w:space="0" w:color="auto"/>
      </w:divBdr>
    </w:div>
    <w:div w:id="688798010">
      <w:bodyDiv w:val="1"/>
      <w:marLeft w:val="0"/>
      <w:marRight w:val="0"/>
      <w:marTop w:val="0"/>
      <w:marBottom w:val="0"/>
      <w:divBdr>
        <w:top w:val="none" w:sz="0" w:space="0" w:color="auto"/>
        <w:left w:val="none" w:sz="0" w:space="0" w:color="auto"/>
        <w:bottom w:val="none" w:sz="0" w:space="0" w:color="auto"/>
        <w:right w:val="none" w:sz="0" w:space="0" w:color="auto"/>
      </w:divBdr>
    </w:div>
    <w:div w:id="728655967">
      <w:bodyDiv w:val="1"/>
      <w:marLeft w:val="0"/>
      <w:marRight w:val="0"/>
      <w:marTop w:val="0"/>
      <w:marBottom w:val="0"/>
      <w:divBdr>
        <w:top w:val="none" w:sz="0" w:space="0" w:color="auto"/>
        <w:left w:val="none" w:sz="0" w:space="0" w:color="auto"/>
        <w:bottom w:val="none" w:sz="0" w:space="0" w:color="auto"/>
        <w:right w:val="none" w:sz="0" w:space="0" w:color="auto"/>
      </w:divBdr>
      <w:divsChild>
        <w:div w:id="515582873">
          <w:marLeft w:val="0"/>
          <w:marRight w:val="0"/>
          <w:marTop w:val="0"/>
          <w:marBottom w:val="0"/>
          <w:divBdr>
            <w:top w:val="none" w:sz="0" w:space="0" w:color="auto"/>
            <w:left w:val="none" w:sz="0" w:space="0" w:color="auto"/>
            <w:bottom w:val="none" w:sz="0" w:space="0" w:color="auto"/>
            <w:right w:val="none" w:sz="0" w:space="0" w:color="auto"/>
          </w:divBdr>
        </w:div>
      </w:divsChild>
    </w:div>
    <w:div w:id="754128963">
      <w:bodyDiv w:val="1"/>
      <w:marLeft w:val="0"/>
      <w:marRight w:val="0"/>
      <w:marTop w:val="0"/>
      <w:marBottom w:val="0"/>
      <w:divBdr>
        <w:top w:val="none" w:sz="0" w:space="0" w:color="auto"/>
        <w:left w:val="none" w:sz="0" w:space="0" w:color="auto"/>
        <w:bottom w:val="none" w:sz="0" w:space="0" w:color="auto"/>
        <w:right w:val="none" w:sz="0" w:space="0" w:color="auto"/>
      </w:divBdr>
      <w:divsChild>
        <w:div w:id="1517235705">
          <w:marLeft w:val="0"/>
          <w:marRight w:val="0"/>
          <w:marTop w:val="0"/>
          <w:marBottom w:val="0"/>
          <w:divBdr>
            <w:top w:val="none" w:sz="0" w:space="0" w:color="auto"/>
            <w:left w:val="none" w:sz="0" w:space="0" w:color="auto"/>
            <w:bottom w:val="none" w:sz="0" w:space="0" w:color="auto"/>
            <w:right w:val="none" w:sz="0" w:space="0" w:color="auto"/>
          </w:divBdr>
          <w:divsChild>
            <w:div w:id="87111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271830">
      <w:bodyDiv w:val="1"/>
      <w:marLeft w:val="0"/>
      <w:marRight w:val="0"/>
      <w:marTop w:val="0"/>
      <w:marBottom w:val="0"/>
      <w:divBdr>
        <w:top w:val="none" w:sz="0" w:space="0" w:color="auto"/>
        <w:left w:val="none" w:sz="0" w:space="0" w:color="auto"/>
        <w:bottom w:val="none" w:sz="0" w:space="0" w:color="auto"/>
        <w:right w:val="none" w:sz="0" w:space="0" w:color="auto"/>
      </w:divBdr>
      <w:divsChild>
        <w:div w:id="1404067094">
          <w:marLeft w:val="0"/>
          <w:marRight w:val="0"/>
          <w:marTop w:val="0"/>
          <w:marBottom w:val="0"/>
          <w:divBdr>
            <w:top w:val="none" w:sz="0" w:space="0" w:color="auto"/>
            <w:left w:val="none" w:sz="0" w:space="0" w:color="auto"/>
            <w:bottom w:val="none" w:sz="0" w:space="0" w:color="auto"/>
            <w:right w:val="none" w:sz="0" w:space="0" w:color="auto"/>
          </w:divBdr>
        </w:div>
      </w:divsChild>
    </w:div>
    <w:div w:id="809514246">
      <w:bodyDiv w:val="1"/>
      <w:marLeft w:val="0"/>
      <w:marRight w:val="0"/>
      <w:marTop w:val="0"/>
      <w:marBottom w:val="0"/>
      <w:divBdr>
        <w:top w:val="none" w:sz="0" w:space="0" w:color="auto"/>
        <w:left w:val="none" w:sz="0" w:space="0" w:color="auto"/>
        <w:bottom w:val="none" w:sz="0" w:space="0" w:color="auto"/>
        <w:right w:val="none" w:sz="0" w:space="0" w:color="auto"/>
      </w:divBdr>
      <w:divsChild>
        <w:div w:id="983268986">
          <w:marLeft w:val="0"/>
          <w:marRight w:val="0"/>
          <w:marTop w:val="0"/>
          <w:marBottom w:val="0"/>
          <w:divBdr>
            <w:top w:val="none" w:sz="0" w:space="0" w:color="auto"/>
            <w:left w:val="none" w:sz="0" w:space="0" w:color="auto"/>
            <w:bottom w:val="none" w:sz="0" w:space="0" w:color="auto"/>
            <w:right w:val="none" w:sz="0" w:space="0" w:color="auto"/>
          </w:divBdr>
          <w:divsChild>
            <w:div w:id="1193305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570620">
      <w:bodyDiv w:val="1"/>
      <w:marLeft w:val="0"/>
      <w:marRight w:val="0"/>
      <w:marTop w:val="0"/>
      <w:marBottom w:val="0"/>
      <w:divBdr>
        <w:top w:val="none" w:sz="0" w:space="0" w:color="auto"/>
        <w:left w:val="none" w:sz="0" w:space="0" w:color="auto"/>
        <w:bottom w:val="none" w:sz="0" w:space="0" w:color="auto"/>
        <w:right w:val="none" w:sz="0" w:space="0" w:color="auto"/>
      </w:divBdr>
      <w:divsChild>
        <w:div w:id="260991051">
          <w:marLeft w:val="0"/>
          <w:marRight w:val="0"/>
          <w:marTop w:val="0"/>
          <w:marBottom w:val="0"/>
          <w:divBdr>
            <w:top w:val="none" w:sz="0" w:space="0" w:color="auto"/>
            <w:left w:val="none" w:sz="0" w:space="0" w:color="auto"/>
            <w:bottom w:val="none" w:sz="0" w:space="0" w:color="auto"/>
            <w:right w:val="none" w:sz="0" w:space="0" w:color="auto"/>
          </w:divBdr>
          <w:divsChild>
            <w:div w:id="323709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361824">
      <w:bodyDiv w:val="1"/>
      <w:marLeft w:val="0"/>
      <w:marRight w:val="0"/>
      <w:marTop w:val="0"/>
      <w:marBottom w:val="0"/>
      <w:divBdr>
        <w:top w:val="none" w:sz="0" w:space="0" w:color="auto"/>
        <w:left w:val="none" w:sz="0" w:space="0" w:color="auto"/>
        <w:bottom w:val="none" w:sz="0" w:space="0" w:color="auto"/>
        <w:right w:val="none" w:sz="0" w:space="0" w:color="auto"/>
      </w:divBdr>
      <w:divsChild>
        <w:div w:id="680425378">
          <w:marLeft w:val="0"/>
          <w:marRight w:val="0"/>
          <w:marTop w:val="0"/>
          <w:marBottom w:val="0"/>
          <w:divBdr>
            <w:top w:val="none" w:sz="0" w:space="0" w:color="auto"/>
            <w:left w:val="none" w:sz="0" w:space="0" w:color="auto"/>
            <w:bottom w:val="none" w:sz="0" w:space="0" w:color="auto"/>
            <w:right w:val="none" w:sz="0" w:space="0" w:color="auto"/>
          </w:divBdr>
          <w:divsChild>
            <w:div w:id="1067267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390588">
      <w:bodyDiv w:val="1"/>
      <w:marLeft w:val="0"/>
      <w:marRight w:val="0"/>
      <w:marTop w:val="0"/>
      <w:marBottom w:val="0"/>
      <w:divBdr>
        <w:top w:val="none" w:sz="0" w:space="0" w:color="auto"/>
        <w:left w:val="none" w:sz="0" w:space="0" w:color="auto"/>
        <w:bottom w:val="none" w:sz="0" w:space="0" w:color="auto"/>
        <w:right w:val="none" w:sz="0" w:space="0" w:color="auto"/>
      </w:divBdr>
    </w:div>
    <w:div w:id="1004629052">
      <w:bodyDiv w:val="1"/>
      <w:marLeft w:val="0"/>
      <w:marRight w:val="0"/>
      <w:marTop w:val="0"/>
      <w:marBottom w:val="0"/>
      <w:divBdr>
        <w:top w:val="none" w:sz="0" w:space="0" w:color="auto"/>
        <w:left w:val="none" w:sz="0" w:space="0" w:color="auto"/>
        <w:bottom w:val="none" w:sz="0" w:space="0" w:color="auto"/>
        <w:right w:val="none" w:sz="0" w:space="0" w:color="auto"/>
      </w:divBdr>
      <w:divsChild>
        <w:div w:id="1268660399">
          <w:marLeft w:val="0"/>
          <w:marRight w:val="0"/>
          <w:marTop w:val="0"/>
          <w:marBottom w:val="0"/>
          <w:divBdr>
            <w:top w:val="none" w:sz="0" w:space="0" w:color="auto"/>
            <w:left w:val="none" w:sz="0" w:space="0" w:color="auto"/>
            <w:bottom w:val="none" w:sz="0" w:space="0" w:color="auto"/>
            <w:right w:val="none" w:sz="0" w:space="0" w:color="auto"/>
          </w:divBdr>
          <w:divsChild>
            <w:div w:id="40056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6565315">
      <w:bodyDiv w:val="1"/>
      <w:marLeft w:val="0"/>
      <w:marRight w:val="0"/>
      <w:marTop w:val="0"/>
      <w:marBottom w:val="0"/>
      <w:divBdr>
        <w:top w:val="none" w:sz="0" w:space="0" w:color="auto"/>
        <w:left w:val="none" w:sz="0" w:space="0" w:color="auto"/>
        <w:bottom w:val="none" w:sz="0" w:space="0" w:color="auto"/>
        <w:right w:val="none" w:sz="0" w:space="0" w:color="auto"/>
      </w:divBdr>
      <w:divsChild>
        <w:div w:id="2007634690">
          <w:marLeft w:val="0"/>
          <w:marRight w:val="0"/>
          <w:marTop w:val="0"/>
          <w:marBottom w:val="0"/>
          <w:divBdr>
            <w:top w:val="none" w:sz="0" w:space="0" w:color="auto"/>
            <w:left w:val="none" w:sz="0" w:space="0" w:color="auto"/>
            <w:bottom w:val="none" w:sz="0" w:space="0" w:color="auto"/>
            <w:right w:val="none" w:sz="0" w:space="0" w:color="auto"/>
          </w:divBdr>
          <w:divsChild>
            <w:div w:id="152327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102657">
      <w:bodyDiv w:val="1"/>
      <w:marLeft w:val="0"/>
      <w:marRight w:val="0"/>
      <w:marTop w:val="0"/>
      <w:marBottom w:val="0"/>
      <w:divBdr>
        <w:top w:val="none" w:sz="0" w:space="0" w:color="auto"/>
        <w:left w:val="none" w:sz="0" w:space="0" w:color="auto"/>
        <w:bottom w:val="none" w:sz="0" w:space="0" w:color="auto"/>
        <w:right w:val="none" w:sz="0" w:space="0" w:color="auto"/>
      </w:divBdr>
    </w:div>
    <w:div w:id="1069499846">
      <w:bodyDiv w:val="1"/>
      <w:marLeft w:val="0"/>
      <w:marRight w:val="0"/>
      <w:marTop w:val="0"/>
      <w:marBottom w:val="0"/>
      <w:divBdr>
        <w:top w:val="none" w:sz="0" w:space="0" w:color="auto"/>
        <w:left w:val="none" w:sz="0" w:space="0" w:color="auto"/>
        <w:bottom w:val="none" w:sz="0" w:space="0" w:color="auto"/>
        <w:right w:val="none" w:sz="0" w:space="0" w:color="auto"/>
      </w:divBdr>
    </w:div>
    <w:div w:id="1096363365">
      <w:bodyDiv w:val="1"/>
      <w:marLeft w:val="0"/>
      <w:marRight w:val="0"/>
      <w:marTop w:val="0"/>
      <w:marBottom w:val="0"/>
      <w:divBdr>
        <w:top w:val="none" w:sz="0" w:space="0" w:color="auto"/>
        <w:left w:val="none" w:sz="0" w:space="0" w:color="auto"/>
        <w:bottom w:val="none" w:sz="0" w:space="0" w:color="auto"/>
        <w:right w:val="none" w:sz="0" w:space="0" w:color="auto"/>
      </w:divBdr>
      <w:divsChild>
        <w:div w:id="763184575">
          <w:marLeft w:val="0"/>
          <w:marRight w:val="0"/>
          <w:marTop w:val="0"/>
          <w:marBottom w:val="0"/>
          <w:divBdr>
            <w:top w:val="none" w:sz="0" w:space="0" w:color="auto"/>
            <w:left w:val="none" w:sz="0" w:space="0" w:color="auto"/>
            <w:bottom w:val="none" w:sz="0" w:space="0" w:color="auto"/>
            <w:right w:val="none" w:sz="0" w:space="0" w:color="auto"/>
          </w:divBdr>
        </w:div>
      </w:divsChild>
    </w:div>
    <w:div w:id="1099376520">
      <w:bodyDiv w:val="1"/>
      <w:marLeft w:val="0"/>
      <w:marRight w:val="0"/>
      <w:marTop w:val="0"/>
      <w:marBottom w:val="0"/>
      <w:divBdr>
        <w:top w:val="none" w:sz="0" w:space="0" w:color="auto"/>
        <w:left w:val="none" w:sz="0" w:space="0" w:color="auto"/>
        <w:bottom w:val="none" w:sz="0" w:space="0" w:color="auto"/>
        <w:right w:val="none" w:sz="0" w:space="0" w:color="auto"/>
      </w:divBdr>
    </w:div>
    <w:div w:id="1113477305">
      <w:bodyDiv w:val="1"/>
      <w:marLeft w:val="0"/>
      <w:marRight w:val="0"/>
      <w:marTop w:val="0"/>
      <w:marBottom w:val="0"/>
      <w:divBdr>
        <w:top w:val="none" w:sz="0" w:space="0" w:color="auto"/>
        <w:left w:val="none" w:sz="0" w:space="0" w:color="auto"/>
        <w:bottom w:val="none" w:sz="0" w:space="0" w:color="auto"/>
        <w:right w:val="none" w:sz="0" w:space="0" w:color="auto"/>
      </w:divBdr>
    </w:div>
    <w:div w:id="1134058484">
      <w:bodyDiv w:val="1"/>
      <w:marLeft w:val="0"/>
      <w:marRight w:val="0"/>
      <w:marTop w:val="0"/>
      <w:marBottom w:val="0"/>
      <w:divBdr>
        <w:top w:val="none" w:sz="0" w:space="0" w:color="auto"/>
        <w:left w:val="none" w:sz="0" w:space="0" w:color="auto"/>
        <w:bottom w:val="none" w:sz="0" w:space="0" w:color="auto"/>
        <w:right w:val="none" w:sz="0" w:space="0" w:color="auto"/>
      </w:divBdr>
      <w:divsChild>
        <w:div w:id="1731657930">
          <w:marLeft w:val="0"/>
          <w:marRight w:val="0"/>
          <w:marTop w:val="0"/>
          <w:marBottom w:val="0"/>
          <w:divBdr>
            <w:top w:val="none" w:sz="0" w:space="0" w:color="auto"/>
            <w:left w:val="none" w:sz="0" w:space="0" w:color="auto"/>
            <w:bottom w:val="none" w:sz="0" w:space="0" w:color="auto"/>
            <w:right w:val="none" w:sz="0" w:space="0" w:color="auto"/>
          </w:divBdr>
          <w:divsChild>
            <w:div w:id="2012100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879080">
      <w:bodyDiv w:val="1"/>
      <w:marLeft w:val="0"/>
      <w:marRight w:val="0"/>
      <w:marTop w:val="0"/>
      <w:marBottom w:val="0"/>
      <w:divBdr>
        <w:top w:val="none" w:sz="0" w:space="0" w:color="auto"/>
        <w:left w:val="none" w:sz="0" w:space="0" w:color="auto"/>
        <w:bottom w:val="none" w:sz="0" w:space="0" w:color="auto"/>
        <w:right w:val="none" w:sz="0" w:space="0" w:color="auto"/>
      </w:divBdr>
    </w:div>
    <w:div w:id="1166820427">
      <w:bodyDiv w:val="1"/>
      <w:marLeft w:val="0"/>
      <w:marRight w:val="0"/>
      <w:marTop w:val="0"/>
      <w:marBottom w:val="0"/>
      <w:divBdr>
        <w:top w:val="none" w:sz="0" w:space="0" w:color="auto"/>
        <w:left w:val="none" w:sz="0" w:space="0" w:color="auto"/>
        <w:bottom w:val="none" w:sz="0" w:space="0" w:color="auto"/>
        <w:right w:val="none" w:sz="0" w:space="0" w:color="auto"/>
      </w:divBdr>
      <w:divsChild>
        <w:div w:id="1396783090">
          <w:marLeft w:val="0"/>
          <w:marRight w:val="0"/>
          <w:marTop w:val="0"/>
          <w:marBottom w:val="0"/>
          <w:divBdr>
            <w:top w:val="none" w:sz="0" w:space="0" w:color="auto"/>
            <w:left w:val="none" w:sz="0" w:space="0" w:color="auto"/>
            <w:bottom w:val="none" w:sz="0" w:space="0" w:color="auto"/>
            <w:right w:val="none" w:sz="0" w:space="0" w:color="auto"/>
          </w:divBdr>
        </w:div>
      </w:divsChild>
    </w:div>
    <w:div w:id="1188838064">
      <w:bodyDiv w:val="1"/>
      <w:marLeft w:val="0"/>
      <w:marRight w:val="0"/>
      <w:marTop w:val="0"/>
      <w:marBottom w:val="0"/>
      <w:divBdr>
        <w:top w:val="none" w:sz="0" w:space="0" w:color="auto"/>
        <w:left w:val="none" w:sz="0" w:space="0" w:color="auto"/>
        <w:bottom w:val="none" w:sz="0" w:space="0" w:color="auto"/>
        <w:right w:val="none" w:sz="0" w:space="0" w:color="auto"/>
      </w:divBdr>
      <w:divsChild>
        <w:div w:id="1619607685">
          <w:marLeft w:val="0"/>
          <w:marRight w:val="0"/>
          <w:marTop w:val="0"/>
          <w:marBottom w:val="0"/>
          <w:divBdr>
            <w:top w:val="none" w:sz="0" w:space="0" w:color="auto"/>
            <w:left w:val="none" w:sz="0" w:space="0" w:color="auto"/>
            <w:bottom w:val="none" w:sz="0" w:space="0" w:color="auto"/>
            <w:right w:val="none" w:sz="0" w:space="0" w:color="auto"/>
          </w:divBdr>
        </w:div>
      </w:divsChild>
    </w:div>
    <w:div w:id="1213153488">
      <w:bodyDiv w:val="1"/>
      <w:marLeft w:val="0"/>
      <w:marRight w:val="0"/>
      <w:marTop w:val="0"/>
      <w:marBottom w:val="0"/>
      <w:divBdr>
        <w:top w:val="none" w:sz="0" w:space="0" w:color="auto"/>
        <w:left w:val="none" w:sz="0" w:space="0" w:color="auto"/>
        <w:bottom w:val="none" w:sz="0" w:space="0" w:color="auto"/>
        <w:right w:val="none" w:sz="0" w:space="0" w:color="auto"/>
      </w:divBdr>
    </w:div>
    <w:div w:id="1215921460">
      <w:bodyDiv w:val="1"/>
      <w:marLeft w:val="0"/>
      <w:marRight w:val="0"/>
      <w:marTop w:val="0"/>
      <w:marBottom w:val="0"/>
      <w:divBdr>
        <w:top w:val="none" w:sz="0" w:space="0" w:color="auto"/>
        <w:left w:val="none" w:sz="0" w:space="0" w:color="auto"/>
        <w:bottom w:val="none" w:sz="0" w:space="0" w:color="auto"/>
        <w:right w:val="none" w:sz="0" w:space="0" w:color="auto"/>
      </w:divBdr>
      <w:divsChild>
        <w:div w:id="924460834">
          <w:marLeft w:val="0"/>
          <w:marRight w:val="0"/>
          <w:marTop w:val="0"/>
          <w:marBottom w:val="0"/>
          <w:divBdr>
            <w:top w:val="none" w:sz="0" w:space="0" w:color="auto"/>
            <w:left w:val="none" w:sz="0" w:space="0" w:color="auto"/>
            <w:bottom w:val="none" w:sz="0" w:space="0" w:color="auto"/>
            <w:right w:val="none" w:sz="0" w:space="0" w:color="auto"/>
          </w:divBdr>
        </w:div>
      </w:divsChild>
    </w:div>
    <w:div w:id="1222521154">
      <w:bodyDiv w:val="1"/>
      <w:marLeft w:val="0"/>
      <w:marRight w:val="0"/>
      <w:marTop w:val="0"/>
      <w:marBottom w:val="0"/>
      <w:divBdr>
        <w:top w:val="none" w:sz="0" w:space="0" w:color="auto"/>
        <w:left w:val="none" w:sz="0" w:space="0" w:color="auto"/>
        <w:bottom w:val="none" w:sz="0" w:space="0" w:color="auto"/>
        <w:right w:val="none" w:sz="0" w:space="0" w:color="auto"/>
      </w:divBdr>
      <w:divsChild>
        <w:div w:id="1801532341">
          <w:marLeft w:val="0"/>
          <w:marRight w:val="0"/>
          <w:marTop w:val="0"/>
          <w:marBottom w:val="0"/>
          <w:divBdr>
            <w:top w:val="none" w:sz="0" w:space="0" w:color="auto"/>
            <w:left w:val="none" w:sz="0" w:space="0" w:color="auto"/>
            <w:bottom w:val="none" w:sz="0" w:space="0" w:color="auto"/>
            <w:right w:val="none" w:sz="0" w:space="0" w:color="auto"/>
          </w:divBdr>
          <w:divsChild>
            <w:div w:id="1363045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637584">
      <w:bodyDiv w:val="1"/>
      <w:marLeft w:val="0"/>
      <w:marRight w:val="0"/>
      <w:marTop w:val="0"/>
      <w:marBottom w:val="0"/>
      <w:divBdr>
        <w:top w:val="none" w:sz="0" w:space="0" w:color="auto"/>
        <w:left w:val="none" w:sz="0" w:space="0" w:color="auto"/>
        <w:bottom w:val="none" w:sz="0" w:space="0" w:color="auto"/>
        <w:right w:val="none" w:sz="0" w:space="0" w:color="auto"/>
      </w:divBdr>
      <w:divsChild>
        <w:div w:id="1341393232">
          <w:marLeft w:val="562"/>
          <w:marRight w:val="14"/>
          <w:marTop w:val="18"/>
          <w:marBottom w:val="0"/>
          <w:divBdr>
            <w:top w:val="none" w:sz="0" w:space="0" w:color="auto"/>
            <w:left w:val="none" w:sz="0" w:space="0" w:color="auto"/>
            <w:bottom w:val="none" w:sz="0" w:space="0" w:color="auto"/>
            <w:right w:val="none" w:sz="0" w:space="0" w:color="auto"/>
          </w:divBdr>
        </w:div>
      </w:divsChild>
    </w:div>
    <w:div w:id="1260063207">
      <w:bodyDiv w:val="1"/>
      <w:marLeft w:val="0"/>
      <w:marRight w:val="0"/>
      <w:marTop w:val="0"/>
      <w:marBottom w:val="0"/>
      <w:divBdr>
        <w:top w:val="none" w:sz="0" w:space="0" w:color="auto"/>
        <w:left w:val="none" w:sz="0" w:space="0" w:color="auto"/>
        <w:bottom w:val="none" w:sz="0" w:space="0" w:color="auto"/>
        <w:right w:val="none" w:sz="0" w:space="0" w:color="auto"/>
      </w:divBdr>
    </w:div>
    <w:div w:id="1365867185">
      <w:bodyDiv w:val="1"/>
      <w:marLeft w:val="0"/>
      <w:marRight w:val="0"/>
      <w:marTop w:val="0"/>
      <w:marBottom w:val="0"/>
      <w:divBdr>
        <w:top w:val="none" w:sz="0" w:space="0" w:color="auto"/>
        <w:left w:val="none" w:sz="0" w:space="0" w:color="auto"/>
        <w:bottom w:val="none" w:sz="0" w:space="0" w:color="auto"/>
        <w:right w:val="none" w:sz="0" w:space="0" w:color="auto"/>
      </w:divBdr>
    </w:div>
    <w:div w:id="1370835888">
      <w:bodyDiv w:val="1"/>
      <w:marLeft w:val="0"/>
      <w:marRight w:val="0"/>
      <w:marTop w:val="0"/>
      <w:marBottom w:val="0"/>
      <w:divBdr>
        <w:top w:val="none" w:sz="0" w:space="0" w:color="auto"/>
        <w:left w:val="none" w:sz="0" w:space="0" w:color="auto"/>
        <w:bottom w:val="none" w:sz="0" w:space="0" w:color="auto"/>
        <w:right w:val="none" w:sz="0" w:space="0" w:color="auto"/>
      </w:divBdr>
      <w:divsChild>
        <w:div w:id="1663240408">
          <w:marLeft w:val="0"/>
          <w:marRight w:val="0"/>
          <w:marTop w:val="0"/>
          <w:marBottom w:val="0"/>
          <w:divBdr>
            <w:top w:val="none" w:sz="0" w:space="0" w:color="auto"/>
            <w:left w:val="none" w:sz="0" w:space="0" w:color="auto"/>
            <w:bottom w:val="none" w:sz="0" w:space="0" w:color="auto"/>
            <w:right w:val="none" w:sz="0" w:space="0" w:color="auto"/>
          </w:divBdr>
        </w:div>
      </w:divsChild>
    </w:div>
    <w:div w:id="1417434214">
      <w:bodyDiv w:val="1"/>
      <w:marLeft w:val="0"/>
      <w:marRight w:val="0"/>
      <w:marTop w:val="0"/>
      <w:marBottom w:val="0"/>
      <w:divBdr>
        <w:top w:val="none" w:sz="0" w:space="0" w:color="auto"/>
        <w:left w:val="none" w:sz="0" w:space="0" w:color="auto"/>
        <w:bottom w:val="none" w:sz="0" w:space="0" w:color="auto"/>
        <w:right w:val="none" w:sz="0" w:space="0" w:color="auto"/>
      </w:divBdr>
      <w:divsChild>
        <w:div w:id="841042191">
          <w:marLeft w:val="0"/>
          <w:marRight w:val="0"/>
          <w:marTop w:val="0"/>
          <w:marBottom w:val="0"/>
          <w:divBdr>
            <w:top w:val="none" w:sz="0" w:space="0" w:color="auto"/>
            <w:left w:val="none" w:sz="0" w:space="0" w:color="auto"/>
            <w:bottom w:val="none" w:sz="0" w:space="0" w:color="auto"/>
            <w:right w:val="none" w:sz="0" w:space="0" w:color="auto"/>
          </w:divBdr>
          <w:divsChild>
            <w:div w:id="1490174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618500">
      <w:bodyDiv w:val="1"/>
      <w:marLeft w:val="0"/>
      <w:marRight w:val="0"/>
      <w:marTop w:val="0"/>
      <w:marBottom w:val="0"/>
      <w:divBdr>
        <w:top w:val="none" w:sz="0" w:space="0" w:color="auto"/>
        <w:left w:val="none" w:sz="0" w:space="0" w:color="auto"/>
        <w:bottom w:val="none" w:sz="0" w:space="0" w:color="auto"/>
        <w:right w:val="none" w:sz="0" w:space="0" w:color="auto"/>
      </w:divBdr>
      <w:divsChild>
        <w:div w:id="634987895">
          <w:marLeft w:val="0"/>
          <w:marRight w:val="0"/>
          <w:marTop w:val="0"/>
          <w:marBottom w:val="0"/>
          <w:divBdr>
            <w:top w:val="none" w:sz="0" w:space="0" w:color="auto"/>
            <w:left w:val="none" w:sz="0" w:space="0" w:color="auto"/>
            <w:bottom w:val="none" w:sz="0" w:space="0" w:color="auto"/>
            <w:right w:val="none" w:sz="0" w:space="0" w:color="auto"/>
          </w:divBdr>
        </w:div>
      </w:divsChild>
    </w:div>
    <w:div w:id="1437677308">
      <w:bodyDiv w:val="1"/>
      <w:marLeft w:val="0"/>
      <w:marRight w:val="0"/>
      <w:marTop w:val="0"/>
      <w:marBottom w:val="0"/>
      <w:divBdr>
        <w:top w:val="none" w:sz="0" w:space="0" w:color="auto"/>
        <w:left w:val="none" w:sz="0" w:space="0" w:color="auto"/>
        <w:bottom w:val="none" w:sz="0" w:space="0" w:color="auto"/>
        <w:right w:val="none" w:sz="0" w:space="0" w:color="auto"/>
      </w:divBdr>
    </w:div>
    <w:div w:id="1469854140">
      <w:bodyDiv w:val="1"/>
      <w:marLeft w:val="0"/>
      <w:marRight w:val="0"/>
      <w:marTop w:val="0"/>
      <w:marBottom w:val="0"/>
      <w:divBdr>
        <w:top w:val="none" w:sz="0" w:space="0" w:color="auto"/>
        <w:left w:val="none" w:sz="0" w:space="0" w:color="auto"/>
        <w:bottom w:val="none" w:sz="0" w:space="0" w:color="auto"/>
        <w:right w:val="none" w:sz="0" w:space="0" w:color="auto"/>
      </w:divBdr>
      <w:divsChild>
        <w:div w:id="943614098">
          <w:marLeft w:val="0"/>
          <w:marRight w:val="0"/>
          <w:marTop w:val="0"/>
          <w:marBottom w:val="0"/>
          <w:divBdr>
            <w:top w:val="none" w:sz="0" w:space="0" w:color="auto"/>
            <w:left w:val="none" w:sz="0" w:space="0" w:color="auto"/>
            <w:bottom w:val="none" w:sz="0" w:space="0" w:color="auto"/>
            <w:right w:val="none" w:sz="0" w:space="0" w:color="auto"/>
          </w:divBdr>
        </w:div>
      </w:divsChild>
    </w:div>
    <w:div w:id="1530800271">
      <w:bodyDiv w:val="1"/>
      <w:marLeft w:val="0"/>
      <w:marRight w:val="0"/>
      <w:marTop w:val="0"/>
      <w:marBottom w:val="0"/>
      <w:divBdr>
        <w:top w:val="none" w:sz="0" w:space="0" w:color="auto"/>
        <w:left w:val="none" w:sz="0" w:space="0" w:color="auto"/>
        <w:bottom w:val="none" w:sz="0" w:space="0" w:color="auto"/>
        <w:right w:val="none" w:sz="0" w:space="0" w:color="auto"/>
      </w:divBdr>
    </w:div>
    <w:div w:id="1552498770">
      <w:bodyDiv w:val="1"/>
      <w:marLeft w:val="0"/>
      <w:marRight w:val="0"/>
      <w:marTop w:val="0"/>
      <w:marBottom w:val="0"/>
      <w:divBdr>
        <w:top w:val="none" w:sz="0" w:space="0" w:color="auto"/>
        <w:left w:val="none" w:sz="0" w:space="0" w:color="auto"/>
        <w:bottom w:val="none" w:sz="0" w:space="0" w:color="auto"/>
        <w:right w:val="none" w:sz="0" w:space="0" w:color="auto"/>
      </w:divBdr>
      <w:divsChild>
        <w:div w:id="580725260">
          <w:marLeft w:val="274"/>
          <w:marRight w:val="0"/>
          <w:marTop w:val="0"/>
          <w:marBottom w:val="0"/>
          <w:divBdr>
            <w:top w:val="none" w:sz="0" w:space="0" w:color="auto"/>
            <w:left w:val="none" w:sz="0" w:space="0" w:color="auto"/>
            <w:bottom w:val="none" w:sz="0" w:space="0" w:color="auto"/>
            <w:right w:val="none" w:sz="0" w:space="0" w:color="auto"/>
          </w:divBdr>
        </w:div>
        <w:div w:id="1233467665">
          <w:marLeft w:val="274"/>
          <w:marRight w:val="0"/>
          <w:marTop w:val="0"/>
          <w:marBottom w:val="0"/>
          <w:divBdr>
            <w:top w:val="none" w:sz="0" w:space="0" w:color="auto"/>
            <w:left w:val="none" w:sz="0" w:space="0" w:color="auto"/>
            <w:bottom w:val="none" w:sz="0" w:space="0" w:color="auto"/>
            <w:right w:val="none" w:sz="0" w:space="0" w:color="auto"/>
          </w:divBdr>
        </w:div>
        <w:div w:id="1507479186">
          <w:marLeft w:val="274"/>
          <w:marRight w:val="0"/>
          <w:marTop w:val="0"/>
          <w:marBottom w:val="0"/>
          <w:divBdr>
            <w:top w:val="none" w:sz="0" w:space="0" w:color="auto"/>
            <w:left w:val="none" w:sz="0" w:space="0" w:color="auto"/>
            <w:bottom w:val="none" w:sz="0" w:space="0" w:color="auto"/>
            <w:right w:val="none" w:sz="0" w:space="0" w:color="auto"/>
          </w:divBdr>
        </w:div>
      </w:divsChild>
    </w:div>
    <w:div w:id="1603493674">
      <w:bodyDiv w:val="1"/>
      <w:marLeft w:val="0"/>
      <w:marRight w:val="0"/>
      <w:marTop w:val="0"/>
      <w:marBottom w:val="0"/>
      <w:divBdr>
        <w:top w:val="none" w:sz="0" w:space="0" w:color="auto"/>
        <w:left w:val="none" w:sz="0" w:space="0" w:color="auto"/>
        <w:bottom w:val="none" w:sz="0" w:space="0" w:color="auto"/>
        <w:right w:val="none" w:sz="0" w:space="0" w:color="auto"/>
      </w:divBdr>
    </w:div>
    <w:div w:id="1662462375">
      <w:bodyDiv w:val="1"/>
      <w:marLeft w:val="0"/>
      <w:marRight w:val="0"/>
      <w:marTop w:val="0"/>
      <w:marBottom w:val="0"/>
      <w:divBdr>
        <w:top w:val="none" w:sz="0" w:space="0" w:color="auto"/>
        <w:left w:val="none" w:sz="0" w:space="0" w:color="auto"/>
        <w:bottom w:val="none" w:sz="0" w:space="0" w:color="auto"/>
        <w:right w:val="none" w:sz="0" w:space="0" w:color="auto"/>
      </w:divBdr>
      <w:divsChild>
        <w:div w:id="1086614074">
          <w:marLeft w:val="0"/>
          <w:marRight w:val="0"/>
          <w:marTop w:val="0"/>
          <w:marBottom w:val="0"/>
          <w:divBdr>
            <w:top w:val="none" w:sz="0" w:space="0" w:color="auto"/>
            <w:left w:val="none" w:sz="0" w:space="0" w:color="auto"/>
            <w:bottom w:val="none" w:sz="0" w:space="0" w:color="auto"/>
            <w:right w:val="none" w:sz="0" w:space="0" w:color="auto"/>
          </w:divBdr>
          <w:divsChild>
            <w:div w:id="1212811733">
              <w:marLeft w:val="0"/>
              <w:marRight w:val="0"/>
              <w:marTop w:val="0"/>
              <w:marBottom w:val="0"/>
              <w:divBdr>
                <w:top w:val="none" w:sz="0" w:space="0" w:color="auto"/>
                <w:left w:val="none" w:sz="0" w:space="0" w:color="auto"/>
                <w:bottom w:val="none" w:sz="0" w:space="0" w:color="auto"/>
                <w:right w:val="none" w:sz="0" w:space="0" w:color="auto"/>
              </w:divBdr>
              <w:divsChild>
                <w:div w:id="14888738">
                  <w:marLeft w:val="0"/>
                  <w:marRight w:val="0"/>
                  <w:marTop w:val="0"/>
                  <w:marBottom w:val="0"/>
                  <w:divBdr>
                    <w:top w:val="none" w:sz="0" w:space="0" w:color="auto"/>
                    <w:left w:val="none" w:sz="0" w:space="0" w:color="auto"/>
                    <w:bottom w:val="none" w:sz="0" w:space="0" w:color="auto"/>
                    <w:right w:val="none" w:sz="0" w:space="0" w:color="auto"/>
                  </w:divBdr>
                  <w:divsChild>
                    <w:div w:id="820121204">
                      <w:marLeft w:val="0"/>
                      <w:marRight w:val="0"/>
                      <w:marTop w:val="0"/>
                      <w:marBottom w:val="0"/>
                      <w:divBdr>
                        <w:top w:val="none" w:sz="0" w:space="0" w:color="auto"/>
                        <w:left w:val="none" w:sz="0" w:space="0" w:color="auto"/>
                        <w:bottom w:val="none" w:sz="0" w:space="0" w:color="auto"/>
                        <w:right w:val="none" w:sz="0" w:space="0" w:color="auto"/>
                      </w:divBdr>
                      <w:divsChild>
                        <w:div w:id="1470787550">
                          <w:marLeft w:val="0"/>
                          <w:marRight w:val="0"/>
                          <w:marTop w:val="0"/>
                          <w:marBottom w:val="0"/>
                          <w:divBdr>
                            <w:top w:val="none" w:sz="0" w:space="0" w:color="auto"/>
                            <w:left w:val="none" w:sz="0" w:space="0" w:color="auto"/>
                            <w:bottom w:val="none" w:sz="0" w:space="0" w:color="auto"/>
                            <w:right w:val="none" w:sz="0" w:space="0" w:color="auto"/>
                          </w:divBdr>
                          <w:divsChild>
                            <w:div w:id="199168814">
                              <w:marLeft w:val="0"/>
                              <w:marRight w:val="0"/>
                              <w:marTop w:val="0"/>
                              <w:marBottom w:val="0"/>
                              <w:divBdr>
                                <w:top w:val="none" w:sz="0" w:space="0" w:color="auto"/>
                                <w:left w:val="none" w:sz="0" w:space="0" w:color="auto"/>
                                <w:bottom w:val="none" w:sz="0" w:space="0" w:color="auto"/>
                                <w:right w:val="none" w:sz="0" w:space="0" w:color="auto"/>
                              </w:divBdr>
                              <w:divsChild>
                                <w:div w:id="146552993">
                                  <w:marLeft w:val="0"/>
                                  <w:marRight w:val="0"/>
                                  <w:marTop w:val="0"/>
                                  <w:marBottom w:val="0"/>
                                  <w:divBdr>
                                    <w:top w:val="none" w:sz="0" w:space="0" w:color="auto"/>
                                    <w:left w:val="none" w:sz="0" w:space="0" w:color="auto"/>
                                    <w:bottom w:val="none" w:sz="0" w:space="0" w:color="auto"/>
                                    <w:right w:val="none" w:sz="0" w:space="0" w:color="auto"/>
                                  </w:divBdr>
                                  <w:divsChild>
                                    <w:div w:id="1680153679">
                                      <w:marLeft w:val="0"/>
                                      <w:marRight w:val="0"/>
                                      <w:marTop w:val="0"/>
                                      <w:marBottom w:val="0"/>
                                      <w:divBdr>
                                        <w:top w:val="none" w:sz="0" w:space="0" w:color="auto"/>
                                        <w:left w:val="none" w:sz="0" w:space="0" w:color="auto"/>
                                        <w:bottom w:val="none" w:sz="0" w:space="0" w:color="auto"/>
                                        <w:right w:val="none" w:sz="0" w:space="0" w:color="auto"/>
                                      </w:divBdr>
                                      <w:divsChild>
                                        <w:div w:id="2032489757">
                                          <w:marLeft w:val="0"/>
                                          <w:marRight w:val="0"/>
                                          <w:marTop w:val="0"/>
                                          <w:marBottom w:val="0"/>
                                          <w:divBdr>
                                            <w:top w:val="none" w:sz="0" w:space="0" w:color="auto"/>
                                            <w:left w:val="none" w:sz="0" w:space="0" w:color="auto"/>
                                            <w:bottom w:val="none" w:sz="0" w:space="0" w:color="auto"/>
                                            <w:right w:val="none" w:sz="0" w:space="0" w:color="auto"/>
                                          </w:divBdr>
                                          <w:divsChild>
                                            <w:div w:id="1356803976">
                                              <w:marLeft w:val="0"/>
                                              <w:marRight w:val="0"/>
                                              <w:marTop w:val="0"/>
                                              <w:marBottom w:val="0"/>
                                              <w:divBdr>
                                                <w:top w:val="none" w:sz="0" w:space="0" w:color="auto"/>
                                                <w:left w:val="none" w:sz="0" w:space="0" w:color="auto"/>
                                                <w:bottom w:val="none" w:sz="0" w:space="0" w:color="auto"/>
                                                <w:right w:val="none" w:sz="0" w:space="0" w:color="auto"/>
                                              </w:divBdr>
                                              <w:divsChild>
                                                <w:div w:id="447241571">
                                                  <w:marLeft w:val="0"/>
                                                  <w:marRight w:val="0"/>
                                                  <w:marTop w:val="0"/>
                                                  <w:marBottom w:val="0"/>
                                                  <w:divBdr>
                                                    <w:top w:val="none" w:sz="0" w:space="0" w:color="auto"/>
                                                    <w:left w:val="none" w:sz="0" w:space="0" w:color="auto"/>
                                                    <w:bottom w:val="none" w:sz="0" w:space="0" w:color="auto"/>
                                                    <w:right w:val="none" w:sz="0" w:space="0" w:color="auto"/>
                                                  </w:divBdr>
                                                  <w:divsChild>
                                                    <w:div w:id="1994066068">
                                                      <w:marLeft w:val="0"/>
                                                      <w:marRight w:val="0"/>
                                                      <w:marTop w:val="0"/>
                                                      <w:marBottom w:val="0"/>
                                                      <w:divBdr>
                                                        <w:top w:val="none" w:sz="0" w:space="0" w:color="auto"/>
                                                        <w:left w:val="none" w:sz="0" w:space="0" w:color="auto"/>
                                                        <w:bottom w:val="none" w:sz="0" w:space="0" w:color="auto"/>
                                                        <w:right w:val="none" w:sz="0" w:space="0" w:color="auto"/>
                                                      </w:divBdr>
                                                      <w:divsChild>
                                                        <w:div w:id="1476095924">
                                                          <w:marLeft w:val="0"/>
                                                          <w:marRight w:val="0"/>
                                                          <w:marTop w:val="0"/>
                                                          <w:marBottom w:val="0"/>
                                                          <w:divBdr>
                                                            <w:top w:val="none" w:sz="0" w:space="0" w:color="auto"/>
                                                            <w:left w:val="none" w:sz="0" w:space="0" w:color="auto"/>
                                                            <w:bottom w:val="none" w:sz="0" w:space="0" w:color="auto"/>
                                                            <w:right w:val="none" w:sz="0" w:space="0" w:color="auto"/>
                                                          </w:divBdr>
                                                          <w:divsChild>
                                                            <w:div w:id="61875472">
                                                              <w:marLeft w:val="0"/>
                                                              <w:marRight w:val="0"/>
                                                              <w:marTop w:val="0"/>
                                                              <w:marBottom w:val="0"/>
                                                              <w:divBdr>
                                                                <w:top w:val="none" w:sz="0" w:space="0" w:color="auto"/>
                                                                <w:left w:val="none" w:sz="0" w:space="0" w:color="auto"/>
                                                                <w:bottom w:val="none" w:sz="0" w:space="0" w:color="auto"/>
                                                                <w:right w:val="none" w:sz="0" w:space="0" w:color="auto"/>
                                                              </w:divBdr>
                                                              <w:divsChild>
                                                                <w:div w:id="316037543">
                                                                  <w:marLeft w:val="0"/>
                                                                  <w:marRight w:val="0"/>
                                                                  <w:marTop w:val="0"/>
                                                                  <w:marBottom w:val="0"/>
                                                                  <w:divBdr>
                                                                    <w:top w:val="none" w:sz="0" w:space="0" w:color="auto"/>
                                                                    <w:left w:val="none" w:sz="0" w:space="0" w:color="auto"/>
                                                                    <w:bottom w:val="none" w:sz="0" w:space="0" w:color="auto"/>
                                                                    <w:right w:val="none" w:sz="0" w:space="0" w:color="auto"/>
                                                                  </w:divBdr>
                                                                  <w:divsChild>
                                                                    <w:div w:id="148597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86518017">
      <w:bodyDiv w:val="1"/>
      <w:marLeft w:val="0"/>
      <w:marRight w:val="0"/>
      <w:marTop w:val="0"/>
      <w:marBottom w:val="0"/>
      <w:divBdr>
        <w:top w:val="none" w:sz="0" w:space="0" w:color="auto"/>
        <w:left w:val="none" w:sz="0" w:space="0" w:color="auto"/>
        <w:bottom w:val="none" w:sz="0" w:space="0" w:color="auto"/>
        <w:right w:val="none" w:sz="0" w:space="0" w:color="auto"/>
      </w:divBdr>
    </w:div>
    <w:div w:id="1710841544">
      <w:bodyDiv w:val="1"/>
      <w:marLeft w:val="0"/>
      <w:marRight w:val="0"/>
      <w:marTop w:val="0"/>
      <w:marBottom w:val="0"/>
      <w:divBdr>
        <w:top w:val="none" w:sz="0" w:space="0" w:color="auto"/>
        <w:left w:val="none" w:sz="0" w:space="0" w:color="auto"/>
        <w:bottom w:val="none" w:sz="0" w:space="0" w:color="auto"/>
        <w:right w:val="none" w:sz="0" w:space="0" w:color="auto"/>
      </w:divBdr>
      <w:divsChild>
        <w:div w:id="1326590401">
          <w:marLeft w:val="0"/>
          <w:marRight w:val="0"/>
          <w:marTop w:val="0"/>
          <w:marBottom w:val="0"/>
          <w:divBdr>
            <w:top w:val="none" w:sz="0" w:space="0" w:color="auto"/>
            <w:left w:val="none" w:sz="0" w:space="0" w:color="auto"/>
            <w:bottom w:val="none" w:sz="0" w:space="0" w:color="auto"/>
            <w:right w:val="none" w:sz="0" w:space="0" w:color="auto"/>
          </w:divBdr>
          <w:divsChild>
            <w:div w:id="397554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241127">
      <w:bodyDiv w:val="1"/>
      <w:marLeft w:val="0"/>
      <w:marRight w:val="0"/>
      <w:marTop w:val="0"/>
      <w:marBottom w:val="0"/>
      <w:divBdr>
        <w:top w:val="none" w:sz="0" w:space="0" w:color="auto"/>
        <w:left w:val="none" w:sz="0" w:space="0" w:color="auto"/>
        <w:bottom w:val="none" w:sz="0" w:space="0" w:color="auto"/>
        <w:right w:val="none" w:sz="0" w:space="0" w:color="auto"/>
      </w:divBdr>
    </w:div>
    <w:div w:id="1727030448">
      <w:bodyDiv w:val="1"/>
      <w:marLeft w:val="0"/>
      <w:marRight w:val="0"/>
      <w:marTop w:val="0"/>
      <w:marBottom w:val="0"/>
      <w:divBdr>
        <w:top w:val="none" w:sz="0" w:space="0" w:color="auto"/>
        <w:left w:val="none" w:sz="0" w:space="0" w:color="auto"/>
        <w:bottom w:val="none" w:sz="0" w:space="0" w:color="auto"/>
        <w:right w:val="none" w:sz="0" w:space="0" w:color="auto"/>
      </w:divBdr>
      <w:divsChild>
        <w:div w:id="5443297">
          <w:marLeft w:val="0"/>
          <w:marRight w:val="0"/>
          <w:marTop w:val="0"/>
          <w:marBottom w:val="0"/>
          <w:divBdr>
            <w:top w:val="none" w:sz="0" w:space="0" w:color="auto"/>
            <w:left w:val="none" w:sz="0" w:space="0" w:color="auto"/>
            <w:bottom w:val="none" w:sz="0" w:space="0" w:color="auto"/>
            <w:right w:val="none" w:sz="0" w:space="0" w:color="auto"/>
          </w:divBdr>
        </w:div>
      </w:divsChild>
    </w:div>
    <w:div w:id="1750495223">
      <w:bodyDiv w:val="1"/>
      <w:marLeft w:val="0"/>
      <w:marRight w:val="0"/>
      <w:marTop w:val="0"/>
      <w:marBottom w:val="0"/>
      <w:divBdr>
        <w:top w:val="none" w:sz="0" w:space="0" w:color="auto"/>
        <w:left w:val="none" w:sz="0" w:space="0" w:color="auto"/>
        <w:bottom w:val="none" w:sz="0" w:space="0" w:color="auto"/>
        <w:right w:val="none" w:sz="0" w:space="0" w:color="auto"/>
      </w:divBdr>
      <w:divsChild>
        <w:div w:id="9568619">
          <w:marLeft w:val="0"/>
          <w:marRight w:val="0"/>
          <w:marTop w:val="0"/>
          <w:marBottom w:val="0"/>
          <w:divBdr>
            <w:top w:val="none" w:sz="0" w:space="0" w:color="auto"/>
            <w:left w:val="none" w:sz="0" w:space="0" w:color="auto"/>
            <w:bottom w:val="none" w:sz="0" w:space="0" w:color="auto"/>
            <w:right w:val="none" w:sz="0" w:space="0" w:color="auto"/>
          </w:divBdr>
        </w:div>
      </w:divsChild>
    </w:div>
    <w:div w:id="1752580360">
      <w:bodyDiv w:val="1"/>
      <w:marLeft w:val="0"/>
      <w:marRight w:val="0"/>
      <w:marTop w:val="0"/>
      <w:marBottom w:val="0"/>
      <w:divBdr>
        <w:top w:val="none" w:sz="0" w:space="0" w:color="auto"/>
        <w:left w:val="none" w:sz="0" w:space="0" w:color="auto"/>
        <w:bottom w:val="none" w:sz="0" w:space="0" w:color="auto"/>
        <w:right w:val="none" w:sz="0" w:space="0" w:color="auto"/>
      </w:divBdr>
    </w:div>
    <w:div w:id="1761609045">
      <w:bodyDiv w:val="1"/>
      <w:marLeft w:val="0"/>
      <w:marRight w:val="0"/>
      <w:marTop w:val="0"/>
      <w:marBottom w:val="0"/>
      <w:divBdr>
        <w:top w:val="none" w:sz="0" w:space="0" w:color="auto"/>
        <w:left w:val="none" w:sz="0" w:space="0" w:color="auto"/>
        <w:bottom w:val="none" w:sz="0" w:space="0" w:color="auto"/>
        <w:right w:val="none" w:sz="0" w:space="0" w:color="auto"/>
      </w:divBdr>
    </w:div>
    <w:div w:id="1764379402">
      <w:bodyDiv w:val="1"/>
      <w:marLeft w:val="0"/>
      <w:marRight w:val="0"/>
      <w:marTop w:val="0"/>
      <w:marBottom w:val="0"/>
      <w:divBdr>
        <w:top w:val="none" w:sz="0" w:space="0" w:color="auto"/>
        <w:left w:val="none" w:sz="0" w:space="0" w:color="auto"/>
        <w:bottom w:val="none" w:sz="0" w:space="0" w:color="auto"/>
        <w:right w:val="none" w:sz="0" w:space="0" w:color="auto"/>
      </w:divBdr>
    </w:div>
    <w:div w:id="1770008719">
      <w:bodyDiv w:val="1"/>
      <w:marLeft w:val="0"/>
      <w:marRight w:val="0"/>
      <w:marTop w:val="0"/>
      <w:marBottom w:val="0"/>
      <w:divBdr>
        <w:top w:val="none" w:sz="0" w:space="0" w:color="auto"/>
        <w:left w:val="none" w:sz="0" w:space="0" w:color="auto"/>
        <w:bottom w:val="none" w:sz="0" w:space="0" w:color="auto"/>
        <w:right w:val="none" w:sz="0" w:space="0" w:color="auto"/>
      </w:divBdr>
      <w:divsChild>
        <w:div w:id="1987276714">
          <w:marLeft w:val="0"/>
          <w:marRight w:val="0"/>
          <w:marTop w:val="0"/>
          <w:marBottom w:val="0"/>
          <w:divBdr>
            <w:top w:val="none" w:sz="0" w:space="0" w:color="auto"/>
            <w:left w:val="none" w:sz="0" w:space="0" w:color="auto"/>
            <w:bottom w:val="none" w:sz="0" w:space="0" w:color="auto"/>
            <w:right w:val="none" w:sz="0" w:space="0" w:color="auto"/>
          </w:divBdr>
          <w:divsChild>
            <w:div w:id="689379663">
              <w:marLeft w:val="0"/>
              <w:marRight w:val="0"/>
              <w:marTop w:val="0"/>
              <w:marBottom w:val="0"/>
              <w:divBdr>
                <w:top w:val="none" w:sz="0" w:space="0" w:color="auto"/>
                <w:left w:val="none" w:sz="0" w:space="0" w:color="auto"/>
                <w:bottom w:val="none" w:sz="0" w:space="0" w:color="auto"/>
                <w:right w:val="none" w:sz="0" w:space="0" w:color="auto"/>
              </w:divBdr>
              <w:divsChild>
                <w:div w:id="542793926">
                  <w:marLeft w:val="0"/>
                  <w:marRight w:val="0"/>
                  <w:marTop w:val="0"/>
                  <w:marBottom w:val="0"/>
                  <w:divBdr>
                    <w:top w:val="none" w:sz="0" w:space="0" w:color="auto"/>
                    <w:left w:val="none" w:sz="0" w:space="0" w:color="auto"/>
                    <w:bottom w:val="none" w:sz="0" w:space="0" w:color="auto"/>
                    <w:right w:val="none" w:sz="0" w:space="0" w:color="auto"/>
                  </w:divBdr>
                  <w:divsChild>
                    <w:div w:id="1808083398">
                      <w:marLeft w:val="0"/>
                      <w:marRight w:val="0"/>
                      <w:marTop w:val="0"/>
                      <w:marBottom w:val="0"/>
                      <w:divBdr>
                        <w:top w:val="none" w:sz="0" w:space="0" w:color="auto"/>
                        <w:left w:val="none" w:sz="0" w:space="0" w:color="auto"/>
                        <w:bottom w:val="none" w:sz="0" w:space="0" w:color="auto"/>
                        <w:right w:val="none" w:sz="0" w:space="0" w:color="auto"/>
                      </w:divBdr>
                      <w:divsChild>
                        <w:div w:id="1859735457">
                          <w:marLeft w:val="0"/>
                          <w:marRight w:val="0"/>
                          <w:marTop w:val="0"/>
                          <w:marBottom w:val="0"/>
                          <w:divBdr>
                            <w:top w:val="none" w:sz="0" w:space="0" w:color="auto"/>
                            <w:left w:val="none" w:sz="0" w:space="0" w:color="auto"/>
                            <w:bottom w:val="none" w:sz="0" w:space="0" w:color="auto"/>
                            <w:right w:val="none" w:sz="0" w:space="0" w:color="auto"/>
                          </w:divBdr>
                          <w:divsChild>
                            <w:div w:id="1151671911">
                              <w:marLeft w:val="0"/>
                              <w:marRight w:val="0"/>
                              <w:marTop w:val="0"/>
                              <w:marBottom w:val="0"/>
                              <w:divBdr>
                                <w:top w:val="none" w:sz="0" w:space="0" w:color="auto"/>
                                <w:left w:val="none" w:sz="0" w:space="0" w:color="auto"/>
                                <w:bottom w:val="none" w:sz="0" w:space="0" w:color="auto"/>
                                <w:right w:val="none" w:sz="0" w:space="0" w:color="auto"/>
                              </w:divBdr>
                              <w:divsChild>
                                <w:div w:id="1219439100">
                                  <w:marLeft w:val="0"/>
                                  <w:marRight w:val="0"/>
                                  <w:marTop w:val="0"/>
                                  <w:marBottom w:val="0"/>
                                  <w:divBdr>
                                    <w:top w:val="none" w:sz="0" w:space="0" w:color="auto"/>
                                    <w:left w:val="none" w:sz="0" w:space="0" w:color="auto"/>
                                    <w:bottom w:val="none" w:sz="0" w:space="0" w:color="auto"/>
                                    <w:right w:val="none" w:sz="0" w:space="0" w:color="auto"/>
                                  </w:divBdr>
                                  <w:divsChild>
                                    <w:div w:id="787359982">
                                      <w:marLeft w:val="0"/>
                                      <w:marRight w:val="0"/>
                                      <w:marTop w:val="0"/>
                                      <w:marBottom w:val="0"/>
                                      <w:divBdr>
                                        <w:top w:val="none" w:sz="0" w:space="0" w:color="auto"/>
                                        <w:left w:val="none" w:sz="0" w:space="0" w:color="auto"/>
                                        <w:bottom w:val="none" w:sz="0" w:space="0" w:color="auto"/>
                                        <w:right w:val="none" w:sz="0" w:space="0" w:color="auto"/>
                                      </w:divBdr>
                                      <w:divsChild>
                                        <w:div w:id="478309281">
                                          <w:marLeft w:val="0"/>
                                          <w:marRight w:val="0"/>
                                          <w:marTop w:val="0"/>
                                          <w:marBottom w:val="0"/>
                                          <w:divBdr>
                                            <w:top w:val="none" w:sz="0" w:space="0" w:color="auto"/>
                                            <w:left w:val="none" w:sz="0" w:space="0" w:color="auto"/>
                                            <w:bottom w:val="none" w:sz="0" w:space="0" w:color="auto"/>
                                            <w:right w:val="none" w:sz="0" w:space="0" w:color="auto"/>
                                          </w:divBdr>
                                          <w:divsChild>
                                            <w:div w:id="1221594137">
                                              <w:marLeft w:val="0"/>
                                              <w:marRight w:val="0"/>
                                              <w:marTop w:val="0"/>
                                              <w:marBottom w:val="0"/>
                                              <w:divBdr>
                                                <w:top w:val="none" w:sz="0" w:space="0" w:color="auto"/>
                                                <w:left w:val="none" w:sz="0" w:space="0" w:color="auto"/>
                                                <w:bottom w:val="none" w:sz="0" w:space="0" w:color="auto"/>
                                                <w:right w:val="none" w:sz="0" w:space="0" w:color="auto"/>
                                              </w:divBdr>
                                              <w:divsChild>
                                                <w:div w:id="82798905">
                                                  <w:marLeft w:val="0"/>
                                                  <w:marRight w:val="0"/>
                                                  <w:marTop w:val="0"/>
                                                  <w:marBottom w:val="0"/>
                                                  <w:divBdr>
                                                    <w:top w:val="none" w:sz="0" w:space="0" w:color="auto"/>
                                                    <w:left w:val="none" w:sz="0" w:space="0" w:color="auto"/>
                                                    <w:bottom w:val="none" w:sz="0" w:space="0" w:color="auto"/>
                                                    <w:right w:val="none" w:sz="0" w:space="0" w:color="auto"/>
                                                  </w:divBdr>
                                                  <w:divsChild>
                                                    <w:div w:id="492380005">
                                                      <w:marLeft w:val="0"/>
                                                      <w:marRight w:val="0"/>
                                                      <w:marTop w:val="0"/>
                                                      <w:marBottom w:val="0"/>
                                                      <w:divBdr>
                                                        <w:top w:val="none" w:sz="0" w:space="0" w:color="auto"/>
                                                        <w:left w:val="none" w:sz="0" w:space="0" w:color="auto"/>
                                                        <w:bottom w:val="none" w:sz="0" w:space="0" w:color="auto"/>
                                                        <w:right w:val="none" w:sz="0" w:space="0" w:color="auto"/>
                                                      </w:divBdr>
                                                      <w:divsChild>
                                                        <w:div w:id="203955099">
                                                          <w:marLeft w:val="0"/>
                                                          <w:marRight w:val="0"/>
                                                          <w:marTop w:val="0"/>
                                                          <w:marBottom w:val="0"/>
                                                          <w:divBdr>
                                                            <w:top w:val="none" w:sz="0" w:space="0" w:color="auto"/>
                                                            <w:left w:val="none" w:sz="0" w:space="0" w:color="auto"/>
                                                            <w:bottom w:val="none" w:sz="0" w:space="0" w:color="auto"/>
                                                            <w:right w:val="none" w:sz="0" w:space="0" w:color="auto"/>
                                                          </w:divBdr>
                                                          <w:divsChild>
                                                            <w:div w:id="33969505">
                                                              <w:marLeft w:val="0"/>
                                                              <w:marRight w:val="0"/>
                                                              <w:marTop w:val="0"/>
                                                              <w:marBottom w:val="0"/>
                                                              <w:divBdr>
                                                                <w:top w:val="none" w:sz="0" w:space="0" w:color="auto"/>
                                                                <w:left w:val="none" w:sz="0" w:space="0" w:color="auto"/>
                                                                <w:bottom w:val="none" w:sz="0" w:space="0" w:color="auto"/>
                                                                <w:right w:val="none" w:sz="0" w:space="0" w:color="auto"/>
                                                              </w:divBdr>
                                                              <w:divsChild>
                                                                <w:div w:id="866790920">
                                                                  <w:marLeft w:val="0"/>
                                                                  <w:marRight w:val="0"/>
                                                                  <w:marTop w:val="0"/>
                                                                  <w:marBottom w:val="0"/>
                                                                  <w:divBdr>
                                                                    <w:top w:val="none" w:sz="0" w:space="0" w:color="auto"/>
                                                                    <w:left w:val="none" w:sz="0" w:space="0" w:color="auto"/>
                                                                    <w:bottom w:val="none" w:sz="0" w:space="0" w:color="auto"/>
                                                                    <w:right w:val="none" w:sz="0" w:space="0" w:color="auto"/>
                                                                  </w:divBdr>
                                                                  <w:divsChild>
                                                                    <w:div w:id="97787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79911953">
      <w:bodyDiv w:val="1"/>
      <w:marLeft w:val="0"/>
      <w:marRight w:val="0"/>
      <w:marTop w:val="0"/>
      <w:marBottom w:val="0"/>
      <w:divBdr>
        <w:top w:val="none" w:sz="0" w:space="0" w:color="auto"/>
        <w:left w:val="none" w:sz="0" w:space="0" w:color="auto"/>
        <w:bottom w:val="none" w:sz="0" w:space="0" w:color="auto"/>
        <w:right w:val="none" w:sz="0" w:space="0" w:color="auto"/>
      </w:divBdr>
    </w:div>
    <w:div w:id="1797792574">
      <w:bodyDiv w:val="1"/>
      <w:marLeft w:val="0"/>
      <w:marRight w:val="0"/>
      <w:marTop w:val="0"/>
      <w:marBottom w:val="0"/>
      <w:divBdr>
        <w:top w:val="none" w:sz="0" w:space="0" w:color="auto"/>
        <w:left w:val="none" w:sz="0" w:space="0" w:color="auto"/>
        <w:bottom w:val="none" w:sz="0" w:space="0" w:color="auto"/>
        <w:right w:val="none" w:sz="0" w:space="0" w:color="auto"/>
      </w:divBdr>
      <w:divsChild>
        <w:div w:id="1568883409">
          <w:marLeft w:val="0"/>
          <w:marRight w:val="0"/>
          <w:marTop w:val="0"/>
          <w:marBottom w:val="0"/>
          <w:divBdr>
            <w:top w:val="none" w:sz="0" w:space="0" w:color="auto"/>
            <w:left w:val="none" w:sz="0" w:space="0" w:color="auto"/>
            <w:bottom w:val="none" w:sz="0" w:space="0" w:color="auto"/>
            <w:right w:val="none" w:sz="0" w:space="0" w:color="auto"/>
          </w:divBdr>
          <w:divsChild>
            <w:div w:id="1672441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381039">
      <w:bodyDiv w:val="1"/>
      <w:marLeft w:val="0"/>
      <w:marRight w:val="0"/>
      <w:marTop w:val="0"/>
      <w:marBottom w:val="0"/>
      <w:divBdr>
        <w:top w:val="none" w:sz="0" w:space="0" w:color="auto"/>
        <w:left w:val="none" w:sz="0" w:space="0" w:color="auto"/>
        <w:bottom w:val="none" w:sz="0" w:space="0" w:color="auto"/>
        <w:right w:val="none" w:sz="0" w:space="0" w:color="auto"/>
      </w:divBdr>
    </w:div>
    <w:div w:id="1839154296">
      <w:bodyDiv w:val="1"/>
      <w:marLeft w:val="0"/>
      <w:marRight w:val="0"/>
      <w:marTop w:val="0"/>
      <w:marBottom w:val="0"/>
      <w:divBdr>
        <w:top w:val="none" w:sz="0" w:space="0" w:color="auto"/>
        <w:left w:val="none" w:sz="0" w:space="0" w:color="auto"/>
        <w:bottom w:val="none" w:sz="0" w:space="0" w:color="auto"/>
        <w:right w:val="none" w:sz="0" w:space="0" w:color="auto"/>
      </w:divBdr>
      <w:divsChild>
        <w:div w:id="1640694907">
          <w:marLeft w:val="0"/>
          <w:marRight w:val="0"/>
          <w:marTop w:val="0"/>
          <w:marBottom w:val="0"/>
          <w:divBdr>
            <w:top w:val="none" w:sz="0" w:space="0" w:color="auto"/>
            <w:left w:val="none" w:sz="0" w:space="0" w:color="auto"/>
            <w:bottom w:val="none" w:sz="0" w:space="0" w:color="auto"/>
            <w:right w:val="none" w:sz="0" w:space="0" w:color="auto"/>
          </w:divBdr>
          <w:divsChild>
            <w:div w:id="1619484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379190">
      <w:bodyDiv w:val="1"/>
      <w:marLeft w:val="0"/>
      <w:marRight w:val="0"/>
      <w:marTop w:val="0"/>
      <w:marBottom w:val="0"/>
      <w:divBdr>
        <w:top w:val="none" w:sz="0" w:space="0" w:color="auto"/>
        <w:left w:val="none" w:sz="0" w:space="0" w:color="auto"/>
        <w:bottom w:val="none" w:sz="0" w:space="0" w:color="auto"/>
        <w:right w:val="none" w:sz="0" w:space="0" w:color="auto"/>
      </w:divBdr>
      <w:divsChild>
        <w:div w:id="2138259557">
          <w:marLeft w:val="0"/>
          <w:marRight w:val="0"/>
          <w:marTop w:val="0"/>
          <w:marBottom w:val="0"/>
          <w:divBdr>
            <w:top w:val="none" w:sz="0" w:space="0" w:color="auto"/>
            <w:left w:val="none" w:sz="0" w:space="0" w:color="auto"/>
            <w:bottom w:val="none" w:sz="0" w:space="0" w:color="auto"/>
            <w:right w:val="none" w:sz="0" w:space="0" w:color="auto"/>
          </w:divBdr>
          <w:divsChild>
            <w:div w:id="536815008">
              <w:marLeft w:val="0"/>
              <w:marRight w:val="0"/>
              <w:marTop w:val="0"/>
              <w:marBottom w:val="0"/>
              <w:divBdr>
                <w:top w:val="none" w:sz="0" w:space="0" w:color="auto"/>
                <w:left w:val="none" w:sz="0" w:space="0" w:color="auto"/>
                <w:bottom w:val="none" w:sz="0" w:space="0" w:color="auto"/>
                <w:right w:val="none" w:sz="0" w:space="0" w:color="auto"/>
              </w:divBdr>
              <w:divsChild>
                <w:div w:id="1654522441">
                  <w:marLeft w:val="0"/>
                  <w:marRight w:val="0"/>
                  <w:marTop w:val="0"/>
                  <w:marBottom w:val="0"/>
                  <w:divBdr>
                    <w:top w:val="none" w:sz="0" w:space="0" w:color="auto"/>
                    <w:left w:val="none" w:sz="0" w:space="0" w:color="auto"/>
                    <w:bottom w:val="none" w:sz="0" w:space="0" w:color="auto"/>
                    <w:right w:val="none" w:sz="0" w:space="0" w:color="auto"/>
                  </w:divBdr>
                  <w:divsChild>
                    <w:div w:id="1222015354">
                      <w:marLeft w:val="0"/>
                      <w:marRight w:val="0"/>
                      <w:marTop w:val="0"/>
                      <w:marBottom w:val="0"/>
                      <w:divBdr>
                        <w:top w:val="none" w:sz="0" w:space="0" w:color="auto"/>
                        <w:left w:val="none" w:sz="0" w:space="0" w:color="auto"/>
                        <w:bottom w:val="none" w:sz="0" w:space="0" w:color="auto"/>
                        <w:right w:val="none" w:sz="0" w:space="0" w:color="auto"/>
                      </w:divBdr>
                      <w:divsChild>
                        <w:div w:id="174459793">
                          <w:marLeft w:val="0"/>
                          <w:marRight w:val="0"/>
                          <w:marTop w:val="0"/>
                          <w:marBottom w:val="0"/>
                          <w:divBdr>
                            <w:top w:val="none" w:sz="0" w:space="0" w:color="auto"/>
                            <w:left w:val="none" w:sz="0" w:space="0" w:color="auto"/>
                            <w:bottom w:val="none" w:sz="0" w:space="0" w:color="auto"/>
                            <w:right w:val="none" w:sz="0" w:space="0" w:color="auto"/>
                          </w:divBdr>
                          <w:divsChild>
                            <w:div w:id="991564648">
                              <w:marLeft w:val="0"/>
                              <w:marRight w:val="0"/>
                              <w:marTop w:val="0"/>
                              <w:marBottom w:val="0"/>
                              <w:divBdr>
                                <w:top w:val="none" w:sz="0" w:space="0" w:color="auto"/>
                                <w:left w:val="none" w:sz="0" w:space="0" w:color="auto"/>
                                <w:bottom w:val="none" w:sz="0" w:space="0" w:color="auto"/>
                                <w:right w:val="none" w:sz="0" w:space="0" w:color="auto"/>
                              </w:divBdr>
                              <w:divsChild>
                                <w:div w:id="167183999">
                                  <w:marLeft w:val="0"/>
                                  <w:marRight w:val="0"/>
                                  <w:marTop w:val="0"/>
                                  <w:marBottom w:val="0"/>
                                  <w:divBdr>
                                    <w:top w:val="none" w:sz="0" w:space="0" w:color="auto"/>
                                    <w:left w:val="none" w:sz="0" w:space="0" w:color="auto"/>
                                    <w:bottom w:val="none" w:sz="0" w:space="0" w:color="auto"/>
                                    <w:right w:val="none" w:sz="0" w:space="0" w:color="auto"/>
                                  </w:divBdr>
                                  <w:divsChild>
                                    <w:div w:id="130123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5941868">
      <w:bodyDiv w:val="1"/>
      <w:marLeft w:val="0"/>
      <w:marRight w:val="0"/>
      <w:marTop w:val="0"/>
      <w:marBottom w:val="0"/>
      <w:divBdr>
        <w:top w:val="none" w:sz="0" w:space="0" w:color="auto"/>
        <w:left w:val="none" w:sz="0" w:space="0" w:color="auto"/>
        <w:bottom w:val="none" w:sz="0" w:space="0" w:color="auto"/>
        <w:right w:val="none" w:sz="0" w:space="0" w:color="auto"/>
      </w:divBdr>
    </w:div>
    <w:div w:id="1870994258">
      <w:bodyDiv w:val="1"/>
      <w:marLeft w:val="0"/>
      <w:marRight w:val="0"/>
      <w:marTop w:val="0"/>
      <w:marBottom w:val="0"/>
      <w:divBdr>
        <w:top w:val="none" w:sz="0" w:space="0" w:color="auto"/>
        <w:left w:val="none" w:sz="0" w:space="0" w:color="auto"/>
        <w:bottom w:val="none" w:sz="0" w:space="0" w:color="auto"/>
        <w:right w:val="none" w:sz="0" w:space="0" w:color="auto"/>
      </w:divBdr>
      <w:divsChild>
        <w:div w:id="1180002788">
          <w:marLeft w:val="0"/>
          <w:marRight w:val="0"/>
          <w:marTop w:val="0"/>
          <w:marBottom w:val="0"/>
          <w:divBdr>
            <w:top w:val="none" w:sz="0" w:space="0" w:color="auto"/>
            <w:left w:val="none" w:sz="0" w:space="0" w:color="auto"/>
            <w:bottom w:val="none" w:sz="0" w:space="0" w:color="auto"/>
            <w:right w:val="none" w:sz="0" w:space="0" w:color="auto"/>
          </w:divBdr>
        </w:div>
      </w:divsChild>
    </w:div>
    <w:div w:id="1884902495">
      <w:bodyDiv w:val="1"/>
      <w:marLeft w:val="0"/>
      <w:marRight w:val="0"/>
      <w:marTop w:val="0"/>
      <w:marBottom w:val="0"/>
      <w:divBdr>
        <w:top w:val="none" w:sz="0" w:space="0" w:color="auto"/>
        <w:left w:val="none" w:sz="0" w:space="0" w:color="auto"/>
        <w:bottom w:val="none" w:sz="0" w:space="0" w:color="auto"/>
        <w:right w:val="none" w:sz="0" w:space="0" w:color="auto"/>
      </w:divBdr>
    </w:div>
    <w:div w:id="1912958523">
      <w:bodyDiv w:val="1"/>
      <w:marLeft w:val="0"/>
      <w:marRight w:val="0"/>
      <w:marTop w:val="0"/>
      <w:marBottom w:val="0"/>
      <w:divBdr>
        <w:top w:val="none" w:sz="0" w:space="0" w:color="auto"/>
        <w:left w:val="none" w:sz="0" w:space="0" w:color="auto"/>
        <w:bottom w:val="none" w:sz="0" w:space="0" w:color="auto"/>
        <w:right w:val="none" w:sz="0" w:space="0" w:color="auto"/>
      </w:divBdr>
      <w:divsChild>
        <w:div w:id="364645840">
          <w:marLeft w:val="0"/>
          <w:marRight w:val="0"/>
          <w:marTop w:val="0"/>
          <w:marBottom w:val="0"/>
          <w:divBdr>
            <w:top w:val="none" w:sz="0" w:space="0" w:color="auto"/>
            <w:left w:val="none" w:sz="0" w:space="0" w:color="auto"/>
            <w:bottom w:val="none" w:sz="0" w:space="0" w:color="auto"/>
            <w:right w:val="none" w:sz="0" w:space="0" w:color="auto"/>
          </w:divBdr>
          <w:divsChild>
            <w:div w:id="176403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086186">
      <w:bodyDiv w:val="1"/>
      <w:marLeft w:val="0"/>
      <w:marRight w:val="0"/>
      <w:marTop w:val="0"/>
      <w:marBottom w:val="0"/>
      <w:divBdr>
        <w:top w:val="none" w:sz="0" w:space="0" w:color="auto"/>
        <w:left w:val="none" w:sz="0" w:space="0" w:color="auto"/>
        <w:bottom w:val="none" w:sz="0" w:space="0" w:color="auto"/>
        <w:right w:val="none" w:sz="0" w:space="0" w:color="auto"/>
      </w:divBdr>
    </w:div>
    <w:div w:id="2027709220">
      <w:bodyDiv w:val="1"/>
      <w:marLeft w:val="0"/>
      <w:marRight w:val="0"/>
      <w:marTop w:val="0"/>
      <w:marBottom w:val="0"/>
      <w:divBdr>
        <w:top w:val="none" w:sz="0" w:space="0" w:color="auto"/>
        <w:left w:val="none" w:sz="0" w:space="0" w:color="auto"/>
        <w:bottom w:val="none" w:sz="0" w:space="0" w:color="auto"/>
        <w:right w:val="none" w:sz="0" w:space="0" w:color="auto"/>
      </w:divBdr>
    </w:div>
    <w:div w:id="2030599151">
      <w:bodyDiv w:val="1"/>
      <w:marLeft w:val="0"/>
      <w:marRight w:val="0"/>
      <w:marTop w:val="0"/>
      <w:marBottom w:val="0"/>
      <w:divBdr>
        <w:top w:val="none" w:sz="0" w:space="0" w:color="auto"/>
        <w:left w:val="none" w:sz="0" w:space="0" w:color="auto"/>
        <w:bottom w:val="none" w:sz="0" w:space="0" w:color="auto"/>
        <w:right w:val="none" w:sz="0" w:space="0" w:color="auto"/>
      </w:divBdr>
      <w:divsChild>
        <w:div w:id="1695964109">
          <w:marLeft w:val="331"/>
          <w:marRight w:val="0"/>
          <w:marTop w:val="0"/>
          <w:marBottom w:val="0"/>
          <w:divBdr>
            <w:top w:val="none" w:sz="0" w:space="0" w:color="auto"/>
            <w:left w:val="none" w:sz="0" w:space="0" w:color="auto"/>
            <w:bottom w:val="none" w:sz="0" w:space="0" w:color="auto"/>
            <w:right w:val="none" w:sz="0" w:space="0" w:color="auto"/>
          </w:divBdr>
        </w:div>
      </w:divsChild>
    </w:div>
    <w:div w:id="2050958397">
      <w:bodyDiv w:val="1"/>
      <w:marLeft w:val="0"/>
      <w:marRight w:val="0"/>
      <w:marTop w:val="0"/>
      <w:marBottom w:val="0"/>
      <w:divBdr>
        <w:top w:val="none" w:sz="0" w:space="0" w:color="auto"/>
        <w:left w:val="none" w:sz="0" w:space="0" w:color="auto"/>
        <w:bottom w:val="none" w:sz="0" w:space="0" w:color="auto"/>
        <w:right w:val="none" w:sz="0" w:space="0" w:color="auto"/>
      </w:divBdr>
      <w:divsChild>
        <w:div w:id="177157424">
          <w:marLeft w:val="0"/>
          <w:marRight w:val="0"/>
          <w:marTop w:val="0"/>
          <w:marBottom w:val="0"/>
          <w:divBdr>
            <w:top w:val="none" w:sz="0" w:space="0" w:color="auto"/>
            <w:left w:val="none" w:sz="0" w:space="0" w:color="auto"/>
            <w:bottom w:val="none" w:sz="0" w:space="0" w:color="auto"/>
            <w:right w:val="none" w:sz="0" w:space="0" w:color="auto"/>
          </w:divBdr>
          <w:divsChild>
            <w:div w:id="1078791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408603">
      <w:bodyDiv w:val="1"/>
      <w:marLeft w:val="0"/>
      <w:marRight w:val="0"/>
      <w:marTop w:val="0"/>
      <w:marBottom w:val="0"/>
      <w:divBdr>
        <w:top w:val="none" w:sz="0" w:space="0" w:color="auto"/>
        <w:left w:val="none" w:sz="0" w:space="0" w:color="auto"/>
        <w:bottom w:val="none" w:sz="0" w:space="0" w:color="auto"/>
        <w:right w:val="none" w:sz="0" w:space="0" w:color="auto"/>
      </w:divBdr>
      <w:divsChild>
        <w:div w:id="1553734064">
          <w:marLeft w:val="274"/>
          <w:marRight w:val="0"/>
          <w:marTop w:val="0"/>
          <w:marBottom w:val="0"/>
          <w:divBdr>
            <w:top w:val="none" w:sz="0" w:space="0" w:color="auto"/>
            <w:left w:val="none" w:sz="0" w:space="0" w:color="auto"/>
            <w:bottom w:val="none" w:sz="0" w:space="0" w:color="auto"/>
            <w:right w:val="none" w:sz="0" w:space="0" w:color="auto"/>
          </w:divBdr>
        </w:div>
      </w:divsChild>
    </w:div>
    <w:div w:id="2085373494">
      <w:bodyDiv w:val="1"/>
      <w:marLeft w:val="0"/>
      <w:marRight w:val="0"/>
      <w:marTop w:val="0"/>
      <w:marBottom w:val="0"/>
      <w:divBdr>
        <w:top w:val="none" w:sz="0" w:space="0" w:color="auto"/>
        <w:left w:val="none" w:sz="0" w:space="0" w:color="auto"/>
        <w:bottom w:val="none" w:sz="0" w:space="0" w:color="auto"/>
        <w:right w:val="none" w:sz="0" w:space="0" w:color="auto"/>
      </w:divBdr>
    </w:div>
    <w:div w:id="2100592471">
      <w:bodyDiv w:val="1"/>
      <w:marLeft w:val="0"/>
      <w:marRight w:val="0"/>
      <w:marTop w:val="0"/>
      <w:marBottom w:val="0"/>
      <w:divBdr>
        <w:top w:val="none" w:sz="0" w:space="0" w:color="auto"/>
        <w:left w:val="none" w:sz="0" w:space="0" w:color="auto"/>
        <w:bottom w:val="none" w:sz="0" w:space="0" w:color="auto"/>
        <w:right w:val="none" w:sz="0" w:space="0" w:color="auto"/>
      </w:divBdr>
      <w:divsChild>
        <w:div w:id="798499749">
          <w:marLeft w:val="0"/>
          <w:marRight w:val="0"/>
          <w:marTop w:val="0"/>
          <w:marBottom w:val="0"/>
          <w:divBdr>
            <w:top w:val="none" w:sz="0" w:space="0" w:color="auto"/>
            <w:left w:val="none" w:sz="0" w:space="0" w:color="auto"/>
            <w:bottom w:val="none" w:sz="0" w:space="0" w:color="auto"/>
            <w:right w:val="none" w:sz="0" w:space="0" w:color="auto"/>
          </w:divBdr>
        </w:div>
      </w:divsChild>
    </w:div>
    <w:div w:id="2117362972">
      <w:bodyDiv w:val="1"/>
      <w:marLeft w:val="0"/>
      <w:marRight w:val="0"/>
      <w:marTop w:val="0"/>
      <w:marBottom w:val="0"/>
      <w:divBdr>
        <w:top w:val="none" w:sz="0" w:space="0" w:color="auto"/>
        <w:left w:val="none" w:sz="0" w:space="0" w:color="auto"/>
        <w:bottom w:val="none" w:sz="0" w:space="0" w:color="auto"/>
        <w:right w:val="none" w:sz="0" w:space="0" w:color="auto"/>
      </w:divBdr>
    </w:div>
    <w:div w:id="2119523695">
      <w:bodyDiv w:val="1"/>
      <w:marLeft w:val="0"/>
      <w:marRight w:val="0"/>
      <w:marTop w:val="0"/>
      <w:marBottom w:val="0"/>
      <w:divBdr>
        <w:top w:val="none" w:sz="0" w:space="0" w:color="auto"/>
        <w:left w:val="none" w:sz="0" w:space="0" w:color="auto"/>
        <w:bottom w:val="none" w:sz="0" w:space="0" w:color="auto"/>
        <w:right w:val="none" w:sz="0" w:space="0" w:color="auto"/>
      </w:divBdr>
      <w:divsChild>
        <w:div w:id="1937135408">
          <w:marLeft w:val="0"/>
          <w:marRight w:val="0"/>
          <w:marTop w:val="0"/>
          <w:marBottom w:val="0"/>
          <w:divBdr>
            <w:top w:val="none" w:sz="0" w:space="0" w:color="auto"/>
            <w:left w:val="none" w:sz="0" w:space="0" w:color="auto"/>
            <w:bottom w:val="none" w:sz="0" w:space="0" w:color="auto"/>
            <w:right w:val="none" w:sz="0" w:space="0" w:color="auto"/>
          </w:divBdr>
          <w:divsChild>
            <w:div w:id="1338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202399">
      <w:bodyDiv w:val="1"/>
      <w:marLeft w:val="0"/>
      <w:marRight w:val="0"/>
      <w:marTop w:val="0"/>
      <w:marBottom w:val="0"/>
      <w:divBdr>
        <w:top w:val="none" w:sz="0" w:space="0" w:color="auto"/>
        <w:left w:val="none" w:sz="0" w:space="0" w:color="auto"/>
        <w:bottom w:val="none" w:sz="0" w:space="0" w:color="auto"/>
        <w:right w:val="none" w:sz="0" w:space="0" w:color="auto"/>
      </w:divBdr>
    </w:div>
    <w:div w:id="2145386848">
      <w:bodyDiv w:val="1"/>
      <w:marLeft w:val="0"/>
      <w:marRight w:val="0"/>
      <w:marTop w:val="0"/>
      <w:marBottom w:val="0"/>
      <w:divBdr>
        <w:top w:val="none" w:sz="0" w:space="0" w:color="auto"/>
        <w:left w:val="none" w:sz="0" w:space="0" w:color="auto"/>
        <w:bottom w:val="none" w:sz="0" w:space="0" w:color="auto"/>
        <w:right w:val="none" w:sz="0" w:space="0" w:color="auto"/>
      </w:divBdr>
      <w:divsChild>
        <w:div w:id="180541782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5321B6D-56A6-4A23-B840-2E9DFA9C4B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592</Words>
  <Characters>3379</Characters>
  <Application>Microsoft Office Word</Application>
  <DocSecurity>0</DocSecurity>
  <Lines>28</Lines>
  <Paragraphs>7</Paragraphs>
  <ScaleCrop>false</ScaleCrop>
  <Company>QN</Company>
  <LinksUpToDate>false</LinksUpToDate>
  <CharactersWithSpaces>3964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HYC_财务部_任艺男</dc:creator>
  <cp:keywords/>
  <dc:description/>
  <cp:lastModifiedBy>李雄伟</cp:lastModifiedBy>
  <cp:revision>7</cp:revision>
  <cp:lastPrinted>2023-10-25T11:35:00Z</cp:lastPrinted>
  <dcterms:created xsi:type="dcterms:W3CDTF">2025-02-24T02:08:00Z</dcterms:created>
  <dcterms:modified xsi:type="dcterms:W3CDTF">2025-02-24T02:12:00Z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